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C8498">
      <w:pPr>
        <w:snapToGrid w:val="0"/>
        <w:jc w:val="center"/>
        <w:rPr>
          <w:rFonts w:hint="eastAsia" w:ascii="方正小标宋简体" w:hAnsi="黑体" w:eastAsia="方正小标宋简体" w:cs="方正小标宋简体"/>
          <w:kern w:val="0"/>
          <w:sz w:val="56"/>
          <w:szCs w:val="52"/>
        </w:rPr>
      </w:pPr>
    </w:p>
    <w:p w14:paraId="0BC86F0D">
      <w:pPr>
        <w:snapToGrid w:val="0"/>
        <w:jc w:val="center"/>
        <w:rPr>
          <w:rFonts w:hint="eastAsia" w:ascii="方正小标宋简体" w:hAnsi="黑体" w:eastAsia="方正小标宋简体" w:cs="方正小标宋简体"/>
          <w:kern w:val="0"/>
          <w:sz w:val="56"/>
          <w:szCs w:val="52"/>
        </w:rPr>
      </w:pPr>
    </w:p>
    <w:p w14:paraId="43462C14">
      <w:pPr>
        <w:snapToGrid w:val="0"/>
        <w:jc w:val="center"/>
        <w:rPr>
          <w:rFonts w:hint="eastAsia" w:ascii="方正小标宋简体" w:hAnsi="黑体" w:eastAsia="方正小标宋简体" w:cs="方正小标宋简体"/>
          <w:kern w:val="0"/>
          <w:sz w:val="56"/>
          <w:szCs w:val="52"/>
        </w:rPr>
      </w:pPr>
      <w:r>
        <w:rPr>
          <w:rFonts w:hint="eastAsia" w:ascii="方正小标宋简体" w:hAnsi="黑体" w:eastAsia="方正小标宋简体" w:cs="方正小标宋简体"/>
          <w:kern w:val="0"/>
          <w:sz w:val="56"/>
          <w:szCs w:val="52"/>
        </w:rPr>
        <w:t>威海市公路事业发展中心</w:t>
      </w:r>
    </w:p>
    <w:p w14:paraId="43DB56F0">
      <w:pPr>
        <w:spacing w:beforeLines="200" w:line="360" w:lineRule="auto"/>
        <w:jc w:val="center"/>
        <w:rPr>
          <w:rFonts w:ascii="方正小标宋简体" w:hAnsi="黑体" w:eastAsia="方正小标宋简体"/>
          <w:kern w:val="0"/>
          <w:sz w:val="72"/>
          <w:szCs w:val="52"/>
        </w:rPr>
      </w:pPr>
      <w:r>
        <w:rPr>
          <w:rFonts w:hint="eastAsia" w:ascii="方正小标宋简体" w:hAnsi="黑体" w:eastAsia="方正小标宋简体" w:cs="方正小标宋简体"/>
          <w:kern w:val="0"/>
          <w:sz w:val="72"/>
          <w:szCs w:val="52"/>
        </w:rPr>
        <w:t>竞争性磋商文件</w:t>
      </w:r>
    </w:p>
    <w:p w14:paraId="1AF18618">
      <w:pPr>
        <w:spacing w:line="360" w:lineRule="auto"/>
        <w:jc w:val="left"/>
        <w:rPr>
          <w:rFonts w:hint="eastAsia" w:ascii="宋体" w:hAnsi="宋体"/>
          <w:sz w:val="36"/>
          <w:szCs w:val="36"/>
        </w:rPr>
      </w:pPr>
      <w:r>
        <w:rPr>
          <w:rFonts w:hint="eastAsia" w:ascii="宋体" w:hAnsi="宋体"/>
          <w:sz w:val="36"/>
          <w:szCs w:val="36"/>
        </w:rPr>
        <w:t xml:space="preserve">    </w:t>
      </w:r>
    </w:p>
    <w:p w14:paraId="0AE0F3B0">
      <w:pPr>
        <w:spacing w:line="360" w:lineRule="auto"/>
        <w:jc w:val="left"/>
        <w:rPr>
          <w:rFonts w:hint="eastAsia" w:ascii="宋体" w:hAnsi="宋体"/>
          <w:sz w:val="36"/>
          <w:szCs w:val="36"/>
        </w:rPr>
      </w:pPr>
    </w:p>
    <w:p w14:paraId="100D73B6">
      <w:pPr>
        <w:spacing w:afterLines="50" w:line="360" w:lineRule="auto"/>
        <w:ind w:firstLine="726" w:firstLineChars="201"/>
        <w:jc w:val="left"/>
        <w:rPr>
          <w:rFonts w:hint="eastAsia" w:ascii="仿宋_GB2312" w:hAnsi="仿宋" w:eastAsia="仿宋_GB2312" w:cs="方正楷体简体"/>
          <w:sz w:val="36"/>
          <w:szCs w:val="36"/>
          <w:highlight w:val="none"/>
          <w:lang w:eastAsia="zh-CN"/>
        </w:rPr>
      </w:pPr>
      <w:r>
        <w:rPr>
          <w:rFonts w:hint="eastAsia" w:ascii="仿宋_GB2312" w:hAnsi="仿宋" w:eastAsia="仿宋_GB2312" w:cs="方正楷体简体"/>
          <w:b/>
          <w:sz w:val="36"/>
          <w:szCs w:val="36"/>
        </w:rPr>
        <w:t>项目名称：</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281A02D0">
      <w:pPr>
        <w:spacing w:afterLines="50" w:line="360" w:lineRule="auto"/>
        <w:ind w:firstLine="726" w:firstLineChars="201"/>
        <w:jc w:val="left"/>
        <w:rPr>
          <w:rFonts w:hint="default" w:ascii="仿宋_GB2312" w:hAnsi="仿宋" w:eastAsia="仿宋_GB2312" w:cs="方正楷体简体"/>
          <w:color w:val="auto"/>
          <w:sz w:val="36"/>
          <w:szCs w:val="36"/>
          <w:lang w:val="en-US" w:eastAsia="zh-CN"/>
        </w:rPr>
      </w:pPr>
      <w:r>
        <w:rPr>
          <w:rFonts w:hint="eastAsia" w:ascii="仿宋_GB2312" w:hAnsi="仿宋" w:eastAsia="仿宋_GB2312" w:cs="方正楷体简体"/>
          <w:b/>
          <w:bCs/>
          <w:color w:val="auto"/>
          <w:sz w:val="36"/>
          <w:szCs w:val="36"/>
        </w:rPr>
        <w:t>项目编号：SDGP371000000202402000621</w:t>
      </w:r>
    </w:p>
    <w:p w14:paraId="3C6CFBA5">
      <w:pPr>
        <w:spacing w:afterLines="50" w:line="360" w:lineRule="auto"/>
        <w:ind w:firstLine="726" w:firstLineChars="201"/>
        <w:jc w:val="left"/>
        <w:rPr>
          <w:rFonts w:hint="eastAsia" w:ascii="仿宋_GB2312" w:hAnsi="仿宋" w:eastAsia="仿宋_GB2312" w:cs="方正楷体简体"/>
          <w:sz w:val="24"/>
          <w:szCs w:val="24"/>
          <w:u w:val="single"/>
        </w:rPr>
      </w:pPr>
      <w:r>
        <w:rPr>
          <w:rFonts w:hint="eastAsia" w:ascii="仿宋_GB2312" w:hAnsi="仿宋" w:eastAsia="仿宋_GB2312" w:cs="方正楷体简体"/>
          <w:b/>
          <w:sz w:val="36"/>
          <w:szCs w:val="36"/>
        </w:rPr>
        <w:t>包段名称：</w:t>
      </w:r>
      <w:r>
        <w:rPr>
          <w:rFonts w:hint="eastAsia" w:ascii="仿宋_GB2312" w:hAnsi="仿宋" w:eastAsia="仿宋_GB2312" w:cs="方正楷体简体"/>
          <w:sz w:val="36"/>
          <w:szCs w:val="36"/>
          <w:highlight w:val="none"/>
        </w:rPr>
        <w:t>防洪评价(第A包，共</w:t>
      </w:r>
      <w:r>
        <w:rPr>
          <w:rFonts w:hint="eastAsia" w:ascii="仿宋_GB2312" w:hAnsi="仿宋" w:eastAsia="仿宋_GB2312" w:cs="方正楷体简体"/>
          <w:sz w:val="36"/>
          <w:szCs w:val="36"/>
          <w:highlight w:val="none"/>
          <w:lang w:val="en-US" w:eastAsia="zh-CN"/>
        </w:rPr>
        <w:t>5</w:t>
      </w:r>
      <w:r>
        <w:rPr>
          <w:rFonts w:hint="eastAsia" w:ascii="仿宋_GB2312" w:hAnsi="仿宋" w:eastAsia="仿宋_GB2312" w:cs="方正楷体简体"/>
          <w:sz w:val="36"/>
          <w:szCs w:val="36"/>
          <w:highlight w:val="none"/>
        </w:rPr>
        <w:t>包)</w:t>
      </w:r>
    </w:p>
    <w:p w14:paraId="4D51AE63">
      <w:pPr>
        <w:spacing w:afterLines="50" w:line="360" w:lineRule="auto"/>
        <w:ind w:firstLine="726" w:firstLineChars="201"/>
        <w:jc w:val="left"/>
        <w:rPr>
          <w:rFonts w:ascii="仿宋_GB2312" w:hAnsi="仿宋" w:eastAsia="仿宋_GB2312" w:cs="方正楷体简体"/>
          <w:b/>
          <w:sz w:val="36"/>
          <w:szCs w:val="36"/>
        </w:rPr>
      </w:pPr>
      <w:r>
        <w:rPr>
          <w:rFonts w:hint="eastAsia" w:ascii="仿宋_GB2312" w:hAnsi="仿宋" w:eastAsia="仿宋_GB2312" w:cs="方正楷体简体"/>
          <w:b/>
          <w:sz w:val="36"/>
          <w:szCs w:val="36"/>
        </w:rPr>
        <w:t>采购方式：</w:t>
      </w:r>
      <w:r>
        <w:rPr>
          <w:rFonts w:hint="eastAsia" w:ascii="仿宋_GB2312" w:hAnsi="仿宋" w:eastAsia="仿宋_GB2312" w:cs="方正楷体简体"/>
          <w:sz w:val="36"/>
          <w:szCs w:val="36"/>
          <w:highlight w:val="none"/>
        </w:rPr>
        <w:t>竞争性磋商</w:t>
      </w:r>
    </w:p>
    <w:p w14:paraId="5093F144">
      <w:pPr>
        <w:spacing w:line="360" w:lineRule="auto"/>
        <w:ind w:firstLine="363" w:firstLineChars="201"/>
        <w:jc w:val="center"/>
        <w:rPr>
          <w:rFonts w:ascii="仿宋_GB2312" w:hAnsi="仿宋" w:eastAsia="仿宋_GB2312" w:cs="方正楷体简体"/>
          <w:b/>
          <w:sz w:val="18"/>
          <w:szCs w:val="36"/>
        </w:rPr>
      </w:pPr>
    </w:p>
    <w:p w14:paraId="6EB01B2F">
      <w:pPr>
        <w:pStyle w:val="7"/>
      </w:pPr>
    </w:p>
    <w:p w14:paraId="5802C201">
      <w:pPr>
        <w:pStyle w:val="8"/>
      </w:pPr>
    </w:p>
    <w:p w14:paraId="2F308023">
      <w:pPr>
        <w:pStyle w:val="8"/>
      </w:pPr>
    </w:p>
    <w:p w14:paraId="1C39CB42">
      <w:pPr>
        <w:pStyle w:val="8"/>
      </w:pPr>
    </w:p>
    <w:p w14:paraId="06B31B73">
      <w:pPr>
        <w:spacing w:beforeLines="50" w:line="360" w:lineRule="auto"/>
        <w:ind w:left="0" w:leftChars="0" w:firstLine="0" w:firstLineChars="0"/>
        <w:jc w:val="center"/>
        <w:rPr>
          <w:rFonts w:hint="eastAsia" w:ascii="仿宋_GB2312" w:hAnsi="仿宋" w:eastAsia="仿宋_GB2312"/>
          <w:b/>
          <w:color w:val="FF0000"/>
          <w:kern w:val="0"/>
          <w:sz w:val="36"/>
          <w:szCs w:val="36"/>
          <w:lang w:eastAsia="zh-CN"/>
        </w:rPr>
      </w:pPr>
      <w:r>
        <w:rPr>
          <w:rFonts w:hint="eastAsia" w:ascii="仿宋_GB2312" w:hAnsi="仿宋" w:eastAsia="仿宋_GB2312" w:cs="方正楷体简体"/>
          <w:b/>
          <w:sz w:val="36"/>
          <w:szCs w:val="36"/>
        </w:rPr>
        <w:t>代理机构：</w:t>
      </w:r>
      <w:r>
        <w:rPr>
          <w:rFonts w:hint="eastAsia" w:ascii="仿宋_GB2312" w:hAnsi="仿宋" w:eastAsia="仿宋_GB2312" w:cs="方正楷体简体"/>
          <w:sz w:val="36"/>
          <w:szCs w:val="36"/>
          <w:lang w:eastAsia="zh-CN"/>
        </w:rPr>
        <w:t>山东伟鑫工程咨询有限公司</w:t>
      </w:r>
    </w:p>
    <w:p w14:paraId="72B88D68">
      <w:pPr>
        <w:spacing w:beforeLines="50" w:line="360" w:lineRule="auto"/>
        <w:ind w:left="0" w:leftChars="0" w:firstLine="0" w:firstLineChars="0"/>
        <w:jc w:val="center"/>
        <w:rPr>
          <w:rFonts w:ascii="仿宋_GB2312" w:hAnsi="仿宋" w:eastAsia="仿宋_GB2312" w:cs="方正楷体简体"/>
          <w:sz w:val="36"/>
          <w:szCs w:val="36"/>
        </w:rPr>
      </w:pPr>
      <w:r>
        <w:rPr>
          <w:rFonts w:hint="eastAsia" w:ascii="仿宋_GB2312" w:hAnsi="仿宋" w:eastAsia="仿宋_GB2312" w:cs="方正楷体简体"/>
          <w:b/>
          <w:sz w:val="36"/>
          <w:szCs w:val="36"/>
        </w:rPr>
        <w:t>编制时间：</w:t>
      </w:r>
      <w:r>
        <w:rPr>
          <w:rFonts w:hint="eastAsia" w:ascii="仿宋_GB2312" w:hAnsi="仿宋" w:eastAsia="仿宋_GB2312" w:cs="方正楷体简体"/>
          <w:sz w:val="36"/>
          <w:szCs w:val="36"/>
        </w:rPr>
        <w:t>202</w:t>
      </w:r>
      <w:r>
        <w:rPr>
          <w:rFonts w:hint="eastAsia" w:ascii="仿宋_GB2312" w:hAnsi="仿宋" w:eastAsia="仿宋_GB2312" w:cs="方正楷体简体"/>
          <w:sz w:val="36"/>
          <w:szCs w:val="36"/>
          <w:lang w:val="en-US" w:eastAsia="zh-CN"/>
        </w:rPr>
        <w:t>4</w:t>
      </w:r>
      <w:r>
        <w:rPr>
          <w:rFonts w:hint="eastAsia" w:ascii="仿宋_GB2312" w:hAnsi="仿宋" w:eastAsia="仿宋_GB2312" w:cs="方正楷体简体"/>
          <w:sz w:val="36"/>
          <w:szCs w:val="36"/>
        </w:rPr>
        <w:t>年</w:t>
      </w:r>
      <w:r>
        <w:rPr>
          <w:rFonts w:hint="eastAsia" w:ascii="仿宋_GB2312" w:hAnsi="仿宋" w:eastAsia="仿宋_GB2312" w:cs="方正楷体简体"/>
          <w:sz w:val="36"/>
          <w:szCs w:val="36"/>
          <w:lang w:val="en-US" w:eastAsia="zh-CN"/>
        </w:rPr>
        <w:t>12</w:t>
      </w:r>
      <w:r>
        <w:rPr>
          <w:rFonts w:hint="eastAsia" w:ascii="仿宋_GB2312" w:hAnsi="仿宋" w:eastAsia="仿宋_GB2312" w:cs="方正楷体简体"/>
          <w:sz w:val="36"/>
          <w:szCs w:val="36"/>
        </w:rPr>
        <w:t>月</w:t>
      </w:r>
      <w:r>
        <w:rPr>
          <w:rFonts w:hint="eastAsia" w:ascii="仿宋_GB2312" w:hAnsi="仿宋" w:eastAsia="仿宋_GB2312" w:cs="方正楷体简体"/>
          <w:sz w:val="36"/>
          <w:szCs w:val="36"/>
          <w:lang w:val="en-US" w:eastAsia="zh-CN"/>
        </w:rPr>
        <w:t>25</w:t>
      </w:r>
      <w:r>
        <w:rPr>
          <w:rFonts w:hint="eastAsia" w:ascii="仿宋_GB2312" w:hAnsi="仿宋" w:eastAsia="仿宋_GB2312" w:cs="方正楷体简体"/>
          <w:sz w:val="36"/>
          <w:szCs w:val="36"/>
        </w:rPr>
        <w:t>日</w:t>
      </w:r>
    </w:p>
    <w:p w14:paraId="50C80CEF">
      <w:pPr>
        <w:spacing w:beforeLines="50" w:line="360" w:lineRule="auto"/>
        <w:ind w:firstLine="726" w:firstLineChars="201"/>
        <w:jc w:val="center"/>
        <w:rPr>
          <w:rFonts w:ascii="仿宋_GB2312" w:hAnsi="仿宋" w:eastAsia="仿宋_GB2312" w:cs="方正楷体简体"/>
          <w:b/>
          <w:sz w:val="36"/>
          <w:szCs w:val="36"/>
        </w:rPr>
      </w:pPr>
    </w:p>
    <w:p w14:paraId="79A3C69B">
      <w:pPr>
        <w:spacing w:line="360" w:lineRule="auto"/>
        <w:ind w:firstLine="1045" w:firstLineChars="201"/>
        <w:jc w:val="center"/>
        <w:rPr>
          <w:rFonts w:ascii="黑体" w:hAnsi="黑体" w:eastAsia="黑体" w:cs="方正小标宋简体"/>
          <w:color w:val="000000"/>
          <w:kern w:val="0"/>
          <w:sz w:val="52"/>
          <w:szCs w:val="52"/>
        </w:rPr>
        <w:sectPr>
          <w:footerReference r:id="rId3" w:type="default"/>
          <w:pgSz w:w="11906" w:h="16838"/>
          <w:pgMar w:top="1134" w:right="1134" w:bottom="1134" w:left="1417" w:header="851" w:footer="567" w:gutter="0"/>
          <w:pgNumType w:fmt="numberInDash" w:start="1"/>
          <w:cols w:space="425" w:num="1"/>
          <w:rtlGutter w:val="0"/>
          <w:docGrid w:type="lines" w:linePitch="312" w:charSpace="0"/>
        </w:sectPr>
      </w:pPr>
    </w:p>
    <w:p w14:paraId="06EBDA47">
      <w:pPr>
        <w:spacing w:line="360" w:lineRule="auto"/>
        <w:ind w:left="0" w:leftChars="0" w:firstLine="0" w:firstLineChars="0"/>
        <w:jc w:val="center"/>
        <w:rPr>
          <w:rFonts w:ascii="黑体" w:hAnsi="黑体" w:eastAsia="黑体"/>
          <w:b/>
          <w:sz w:val="44"/>
          <w:szCs w:val="44"/>
        </w:rPr>
      </w:pPr>
      <w:r>
        <w:rPr>
          <w:rFonts w:hint="eastAsia" w:ascii="黑体" w:hAnsi="黑体" w:eastAsia="黑体" w:cs="方正小标宋简体"/>
          <w:color w:val="000000"/>
          <w:kern w:val="0"/>
          <w:sz w:val="44"/>
          <w:szCs w:val="44"/>
        </w:rPr>
        <w:t>目  录</w:t>
      </w:r>
    </w:p>
    <w:p w14:paraId="365370D0">
      <w:pPr>
        <w:spacing w:line="560" w:lineRule="exact"/>
        <w:ind w:firstLine="562" w:firstLineChars="201"/>
        <w:jc w:val="left"/>
        <w:rPr>
          <w:rFonts w:ascii="宋体" w:hAnsi="宋体" w:cs="方正楷体简体"/>
          <w:sz w:val="28"/>
          <w:szCs w:val="28"/>
        </w:rPr>
      </w:pPr>
    </w:p>
    <w:p w14:paraId="087C7D29">
      <w:pPr>
        <w:spacing w:line="560" w:lineRule="exact"/>
        <w:ind w:firstLine="565" w:firstLineChars="201"/>
        <w:jc w:val="left"/>
        <w:rPr>
          <w:rFonts w:ascii="仿宋_GB2312" w:hAnsi="宋体" w:eastAsia="仿宋_GB2312" w:cs="方正楷体简体"/>
          <w:b/>
          <w:sz w:val="28"/>
          <w:szCs w:val="28"/>
        </w:rPr>
      </w:pPr>
    </w:p>
    <w:p w14:paraId="7541712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 xml:space="preserve">第一章   竞争性磋商公告 </w:t>
      </w:r>
    </w:p>
    <w:p w14:paraId="78DCED36">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第二章   磋商须知</w:t>
      </w:r>
    </w:p>
    <w:p w14:paraId="39CD7134">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第三章   采购内容与要求</w:t>
      </w:r>
    </w:p>
    <w:p w14:paraId="43829CA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第四章   磋商原则、程序与方法</w:t>
      </w:r>
    </w:p>
    <w:p w14:paraId="3FB4205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第五章   响应文件格式与要求</w:t>
      </w:r>
    </w:p>
    <w:p w14:paraId="536806A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第六章   政府采购合同（范本）</w:t>
      </w:r>
    </w:p>
    <w:p w14:paraId="3A09BC2F">
      <w:pPr>
        <w:spacing w:line="560" w:lineRule="exact"/>
        <w:ind w:firstLine="424" w:firstLineChars="151"/>
        <w:jc w:val="left"/>
        <w:rPr>
          <w:rFonts w:ascii="仿宋_GB2312" w:hAnsi="宋体" w:eastAsia="仿宋_GB2312" w:cs="宋体"/>
          <w:b/>
          <w:caps/>
          <w:sz w:val="28"/>
          <w:szCs w:val="28"/>
        </w:rPr>
      </w:pPr>
    </w:p>
    <w:p w14:paraId="52EB14F0">
      <w:pPr>
        <w:spacing w:line="560" w:lineRule="exact"/>
        <w:ind w:firstLine="424" w:firstLineChars="151"/>
        <w:jc w:val="left"/>
        <w:rPr>
          <w:rFonts w:ascii="仿宋_GB2312" w:hAnsi="宋体" w:eastAsia="仿宋_GB2312"/>
          <w:b/>
          <w:caps/>
          <w:sz w:val="28"/>
          <w:szCs w:val="28"/>
        </w:rPr>
      </w:pPr>
    </w:p>
    <w:p w14:paraId="54A7917A">
      <w:pPr>
        <w:rPr>
          <w:rFonts w:ascii="宋体" w:hAnsi="宋体"/>
          <w:kern w:val="0"/>
        </w:rPr>
        <w:sectPr>
          <w:headerReference r:id="rId4" w:type="default"/>
          <w:pgSz w:w="11906" w:h="16838"/>
          <w:pgMar w:top="1134" w:right="1134" w:bottom="1134" w:left="1417" w:header="851" w:footer="992" w:gutter="0"/>
          <w:pgNumType w:fmt="numberInDash"/>
          <w:cols w:space="425" w:num="1"/>
          <w:rtlGutter w:val="0"/>
          <w:docGrid w:type="lines" w:linePitch="312" w:charSpace="0"/>
        </w:sectPr>
      </w:pPr>
    </w:p>
    <w:p w14:paraId="204DB2FE">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sz w:val="44"/>
          <w:szCs w:val="44"/>
          <w:lang w:val="en-US" w:eastAsia="zh-CN"/>
        </w:rPr>
        <w:t xml:space="preserve">第一章 </w:t>
      </w:r>
      <w:r>
        <w:rPr>
          <w:rFonts w:hint="eastAsia" w:ascii="楷体_GB2312" w:hAnsi="宋体" w:eastAsia="楷体_GB2312" w:cs="宋体"/>
          <w:sz w:val="44"/>
          <w:szCs w:val="44"/>
        </w:rPr>
        <w:t>采购公告</w:t>
      </w:r>
    </w:p>
    <w:p w14:paraId="55862603"/>
    <w:p w14:paraId="45E727B6">
      <w:pPr>
        <w:spacing w:afterLines="50" w:line="360" w:lineRule="auto"/>
        <w:ind w:left="0" w:leftChars="0" w:firstLine="0" w:firstLineChars="0"/>
        <w:jc w:val="center"/>
        <w:rPr>
          <w:rFonts w:hint="eastAsia" w:ascii="方正小标宋简体" w:eastAsia="方正小标宋简体"/>
          <w:b/>
          <w:sz w:val="30"/>
          <w:szCs w:val="30"/>
        </w:rPr>
        <w:sectPr>
          <w:headerReference r:id="rId6" w:type="first"/>
          <w:footerReference r:id="rId7" w:type="default"/>
          <w:headerReference r:id="rId5" w:type="even"/>
          <w:pgSz w:w="11906" w:h="16838"/>
          <w:pgMar w:top="1134" w:right="1134" w:bottom="1134" w:left="1417" w:header="851" w:footer="992" w:gutter="0"/>
          <w:pgNumType w:fmt="numberInDash"/>
          <w:cols w:space="425" w:num="1"/>
          <w:rtlGutter w:val="0"/>
          <w:docGrid w:type="lines" w:linePitch="312" w:charSpace="0"/>
        </w:sectPr>
      </w:pPr>
    </w:p>
    <w:p w14:paraId="59F67567">
      <w:pPr>
        <w:spacing w:afterLines="50" w:line="360" w:lineRule="auto"/>
        <w:ind w:left="0" w:leftChars="0" w:firstLine="0" w:firstLineChars="0"/>
        <w:jc w:val="center"/>
        <w:rPr>
          <w:rFonts w:hint="eastAsia" w:ascii="方正小标宋简体" w:eastAsia="方正小标宋简体"/>
          <w:b/>
          <w:sz w:val="30"/>
          <w:szCs w:val="30"/>
        </w:rPr>
      </w:pPr>
      <w:r>
        <w:rPr>
          <w:rFonts w:hint="eastAsia" w:ascii="方正小标宋简体" w:eastAsia="方正小标宋简体"/>
          <w:b/>
          <w:sz w:val="30"/>
          <w:szCs w:val="30"/>
        </w:rPr>
        <w:t>S302成威线皇冠街道至张村镇段改建工程防洪评价</w:t>
      </w:r>
      <w:r>
        <w:rPr>
          <w:rFonts w:hint="eastAsia" w:ascii="方正小标宋简体" w:eastAsia="方正小标宋简体"/>
          <w:b/>
          <w:sz w:val="30"/>
          <w:szCs w:val="30"/>
          <w:lang w:eastAsia="zh-CN"/>
        </w:rPr>
        <w:t>、</w:t>
      </w:r>
      <w:r>
        <w:rPr>
          <w:rFonts w:hint="eastAsia" w:ascii="方正小标宋简体" w:eastAsia="方正小标宋简体"/>
          <w:b/>
          <w:sz w:val="30"/>
          <w:szCs w:val="30"/>
        </w:rPr>
        <w:t>水土保持方案</w:t>
      </w:r>
      <w:r>
        <w:rPr>
          <w:rFonts w:hint="eastAsia" w:ascii="方正小标宋简体" w:eastAsia="方正小标宋简体"/>
          <w:b/>
          <w:sz w:val="30"/>
          <w:szCs w:val="30"/>
          <w:lang w:eastAsia="zh-CN"/>
        </w:rPr>
        <w:t>、</w:t>
      </w:r>
      <w:r>
        <w:rPr>
          <w:rFonts w:hint="eastAsia" w:ascii="方正小标宋简体" w:eastAsia="方正小标宋简体"/>
          <w:b/>
          <w:sz w:val="30"/>
          <w:szCs w:val="30"/>
        </w:rPr>
        <w:t>环境影响评价</w:t>
      </w:r>
      <w:r>
        <w:rPr>
          <w:rFonts w:hint="eastAsia" w:ascii="方正小标宋简体" w:eastAsia="方正小标宋简体"/>
          <w:b/>
          <w:sz w:val="30"/>
          <w:szCs w:val="30"/>
          <w:lang w:val="en-US" w:eastAsia="zh-CN"/>
        </w:rPr>
        <w:t>等</w:t>
      </w:r>
      <w:r>
        <w:rPr>
          <w:rFonts w:hint="eastAsia" w:ascii="方正小标宋简体" w:eastAsia="方正小标宋简体"/>
          <w:b/>
          <w:sz w:val="30"/>
          <w:szCs w:val="30"/>
        </w:rPr>
        <w:t>报告编制服务项目</w:t>
      </w:r>
    </w:p>
    <w:p w14:paraId="6C4DCA30">
      <w:pPr>
        <w:spacing w:afterLines="50" w:line="360" w:lineRule="auto"/>
        <w:ind w:left="0" w:leftChars="0" w:firstLine="0" w:firstLineChars="0"/>
        <w:jc w:val="center"/>
        <w:rPr>
          <w:rFonts w:ascii="方正小标宋简体" w:eastAsia="方正小标宋简体"/>
          <w:b/>
          <w:sz w:val="30"/>
          <w:szCs w:val="30"/>
        </w:rPr>
      </w:pPr>
      <w:r>
        <w:rPr>
          <w:rFonts w:hint="eastAsia" w:ascii="方正小标宋简体" w:eastAsia="方正小标宋简体"/>
          <w:b/>
          <w:sz w:val="30"/>
          <w:szCs w:val="30"/>
        </w:rPr>
        <w:t>采购竞争性磋商公告</w:t>
      </w:r>
    </w:p>
    <w:p w14:paraId="1A045078">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项目概况</w:t>
      </w:r>
    </w:p>
    <w:p w14:paraId="27C3ABE8">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u w:val="single"/>
        </w:rPr>
        <w:t>S302成威线皇冠街道至张村镇段改建工程防洪评价、水土保持方案、环境影响评价等报告编制服务项目</w:t>
      </w:r>
      <w:r>
        <w:rPr>
          <w:rFonts w:hint="eastAsia" w:ascii="仿宋_GB2312" w:hAnsi="仿宋" w:eastAsia="仿宋_GB2312" w:cs="宋体"/>
          <w:color w:val="333333"/>
          <w:spacing w:val="8"/>
          <w:sz w:val="28"/>
          <w:szCs w:val="28"/>
          <w:u w:val="none"/>
        </w:rPr>
        <w:t>采购</w:t>
      </w:r>
      <w:r>
        <w:rPr>
          <w:rFonts w:hint="eastAsia" w:ascii="仿宋_GB2312" w:hAnsi="仿宋" w:eastAsia="仿宋_GB2312" w:cs="宋体"/>
          <w:color w:val="333333"/>
          <w:spacing w:val="8"/>
          <w:sz w:val="28"/>
          <w:szCs w:val="28"/>
        </w:rPr>
        <w:t>的潜在供应商应在</w:t>
      </w:r>
      <w:r>
        <w:rPr>
          <w:rFonts w:hint="eastAsia" w:ascii="仿宋_GB2312" w:hAnsi="仿宋" w:eastAsia="仿宋_GB2312" w:cs="宋体"/>
          <w:color w:val="333333"/>
          <w:spacing w:val="8"/>
          <w:sz w:val="28"/>
          <w:szCs w:val="28"/>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rPr>
        <w:t>获取采购文件</w:t>
      </w:r>
      <w:r>
        <w:rPr>
          <w:rFonts w:hint="eastAsia" w:ascii="仿宋_GB2312" w:hAnsi="仿宋" w:eastAsia="仿宋_GB2312" w:cs="宋体"/>
          <w:color w:val="auto"/>
          <w:spacing w:val="8"/>
          <w:sz w:val="28"/>
          <w:szCs w:val="28"/>
        </w:rPr>
        <w:t>，并于</w:t>
      </w:r>
      <w:r>
        <w:rPr>
          <w:rFonts w:hint="eastAsia" w:ascii="仿宋_GB2312" w:hAnsi="宋体" w:eastAsia="仿宋_GB2312" w:cs="宋体"/>
          <w:color w:val="auto"/>
          <w:spacing w:val="8"/>
          <w:sz w:val="28"/>
          <w:szCs w:val="28"/>
          <w:u w:val="single"/>
        </w:rPr>
        <w:t xml:space="preserve"> </w:t>
      </w:r>
      <w:r>
        <w:rPr>
          <w:rFonts w:hint="eastAsia" w:ascii="仿宋_GB2312" w:hAnsi="仿宋" w:eastAsia="仿宋_GB2312" w:cs="宋体"/>
          <w:color w:val="auto"/>
          <w:spacing w:val="8"/>
          <w:sz w:val="28"/>
          <w:szCs w:val="28"/>
          <w:u w:val="single"/>
        </w:rPr>
        <w:t>202</w:t>
      </w:r>
      <w:r>
        <w:rPr>
          <w:rFonts w:hint="eastAsia" w:ascii="仿宋_GB2312" w:hAnsi="仿宋" w:eastAsia="仿宋_GB2312" w:cs="宋体"/>
          <w:color w:val="auto"/>
          <w:spacing w:val="8"/>
          <w:sz w:val="28"/>
          <w:szCs w:val="28"/>
          <w:u w:val="single"/>
          <w:lang w:val="en-US" w:eastAsia="zh-CN"/>
        </w:rPr>
        <w:t>4</w:t>
      </w:r>
      <w:r>
        <w:rPr>
          <w:rFonts w:hint="eastAsia" w:ascii="仿宋_GB2312" w:hAnsi="仿宋" w:eastAsia="仿宋_GB2312" w:cs="宋体"/>
          <w:color w:val="auto"/>
          <w:spacing w:val="8"/>
          <w:sz w:val="28"/>
          <w:szCs w:val="28"/>
          <w:u w:val="single"/>
        </w:rPr>
        <w:t>年</w:t>
      </w:r>
      <w:r>
        <w:rPr>
          <w:rFonts w:hint="eastAsia" w:ascii="仿宋_GB2312" w:hAnsi="仿宋" w:eastAsia="仿宋_GB2312" w:cs="宋体"/>
          <w:color w:val="auto"/>
          <w:spacing w:val="8"/>
          <w:sz w:val="28"/>
          <w:szCs w:val="28"/>
          <w:u w:val="single"/>
          <w:lang w:val="en-US" w:eastAsia="zh-CN"/>
        </w:rPr>
        <w:t>1</w:t>
      </w:r>
      <w:r>
        <w:rPr>
          <w:rFonts w:hint="eastAsia" w:ascii="仿宋_GB2312" w:hAnsi="仿宋" w:eastAsia="仿宋_GB2312" w:cs="宋体"/>
          <w:color w:val="auto"/>
          <w:spacing w:val="8"/>
          <w:sz w:val="28"/>
          <w:szCs w:val="28"/>
          <w:u w:val="single"/>
        </w:rPr>
        <w:t>月</w:t>
      </w:r>
      <w:r>
        <w:rPr>
          <w:rFonts w:hint="eastAsia" w:ascii="仿宋_GB2312" w:hAnsi="仿宋" w:eastAsia="仿宋_GB2312" w:cs="宋体"/>
          <w:color w:val="auto"/>
          <w:spacing w:val="8"/>
          <w:sz w:val="28"/>
          <w:szCs w:val="28"/>
          <w:u w:val="single"/>
          <w:lang w:val="en-US" w:eastAsia="zh-CN"/>
        </w:rPr>
        <w:t>7</w:t>
      </w:r>
      <w:r>
        <w:rPr>
          <w:rFonts w:hint="eastAsia" w:ascii="仿宋_GB2312" w:hAnsi="仿宋" w:eastAsia="仿宋_GB2312" w:cs="宋体"/>
          <w:color w:val="auto"/>
          <w:spacing w:val="8"/>
          <w:sz w:val="28"/>
          <w:szCs w:val="28"/>
          <w:u w:val="single"/>
        </w:rPr>
        <w:t>日</w:t>
      </w:r>
      <w:r>
        <w:rPr>
          <w:rFonts w:hint="eastAsia" w:ascii="仿宋_GB2312" w:hAnsi="仿宋" w:eastAsia="仿宋_GB2312" w:cs="宋体"/>
          <w:color w:val="auto"/>
          <w:spacing w:val="8"/>
          <w:sz w:val="28"/>
          <w:szCs w:val="28"/>
          <w:u w:val="single"/>
          <w:lang w:val="en-US" w:eastAsia="zh-CN"/>
        </w:rPr>
        <w:t>9</w:t>
      </w:r>
      <w:r>
        <w:rPr>
          <w:rFonts w:hint="eastAsia" w:ascii="仿宋_GB2312" w:hAnsi="仿宋" w:eastAsia="仿宋_GB2312" w:cs="宋体"/>
          <w:color w:val="auto"/>
          <w:spacing w:val="8"/>
          <w:sz w:val="28"/>
          <w:szCs w:val="28"/>
          <w:u w:val="single"/>
        </w:rPr>
        <w:t>:00（北京时间）</w:t>
      </w:r>
      <w:r>
        <w:rPr>
          <w:rFonts w:hint="eastAsia" w:ascii="仿宋_GB2312" w:hAnsi="仿宋" w:eastAsia="仿宋_GB2312" w:cs="宋体"/>
          <w:color w:val="auto"/>
          <w:spacing w:val="8"/>
          <w:sz w:val="28"/>
          <w:szCs w:val="28"/>
        </w:rPr>
        <w:t>前递交响应文件。</w:t>
      </w:r>
    </w:p>
    <w:p w14:paraId="15F35F29">
      <w:pPr>
        <w:spacing w:line="360" w:lineRule="auto"/>
        <w:outlineLvl w:val="0"/>
        <w:rPr>
          <w:rFonts w:ascii="黑体" w:hAnsi="黑体" w:eastAsia="黑体" w:cs="宋体"/>
          <w:color w:val="000000"/>
          <w:sz w:val="28"/>
          <w:szCs w:val="28"/>
        </w:rPr>
      </w:pPr>
      <w:r>
        <w:rPr>
          <w:rFonts w:hint="eastAsia" w:ascii="黑体" w:hAnsi="黑体" w:eastAsia="黑体" w:cs="宋体"/>
          <w:color w:val="000000"/>
          <w:sz w:val="28"/>
          <w:szCs w:val="28"/>
        </w:rPr>
        <w:t>一、项目基本情况</w:t>
      </w:r>
    </w:p>
    <w:p w14:paraId="0F62D43F">
      <w:pPr>
        <w:widowControl/>
        <w:adjustRightInd w:val="0"/>
        <w:spacing w:line="360" w:lineRule="auto"/>
        <w:ind w:firstLine="592" w:firstLineChars="200"/>
        <w:jc w:val="left"/>
        <w:rPr>
          <w:rFonts w:hint="default" w:ascii="仿宋_GB2312" w:hAnsi="仿宋" w:eastAsia="仿宋_GB2312" w:cs="宋体"/>
          <w:color w:val="auto"/>
          <w:spacing w:val="8"/>
          <w:sz w:val="28"/>
          <w:szCs w:val="28"/>
          <w:lang w:val="en-US" w:eastAsia="zh-CN"/>
        </w:rPr>
      </w:pPr>
      <w:r>
        <w:rPr>
          <w:rFonts w:hint="eastAsia" w:ascii="仿宋_GB2312" w:hAnsi="仿宋" w:eastAsia="仿宋_GB2312" w:cs="宋体"/>
          <w:color w:val="auto"/>
          <w:spacing w:val="8"/>
          <w:sz w:val="28"/>
          <w:szCs w:val="28"/>
        </w:rPr>
        <w:t>项目编号：SDGP371000000202402000621</w:t>
      </w:r>
    </w:p>
    <w:p w14:paraId="63C589C8">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eastAsia="zh-CN"/>
        </w:rPr>
      </w:pPr>
      <w:r>
        <w:rPr>
          <w:rFonts w:hint="eastAsia" w:ascii="仿宋_GB2312" w:hAnsi="仿宋" w:eastAsia="仿宋_GB2312" w:cs="宋体"/>
          <w:color w:val="333333"/>
          <w:spacing w:val="8"/>
          <w:sz w:val="28"/>
          <w:szCs w:val="28"/>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5DAF497">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采购方式：竞争性磋商</w:t>
      </w:r>
    </w:p>
    <w:p w14:paraId="1F54B39C">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lang w:val="en-US" w:eastAsia="zh-CN"/>
        </w:rPr>
        <w:t>预算金</w:t>
      </w:r>
      <w:r>
        <w:rPr>
          <w:rFonts w:hint="eastAsia" w:ascii="仿宋_GB2312" w:hAnsi="仿宋" w:eastAsia="仿宋_GB2312" w:cs="宋体"/>
          <w:color w:val="333333"/>
          <w:spacing w:val="8"/>
          <w:sz w:val="28"/>
          <w:szCs w:val="28"/>
          <w:highlight w:val="none"/>
          <w:lang w:val="en-US" w:eastAsia="zh-CN"/>
        </w:rPr>
        <w:t>额：167万元</w:t>
      </w:r>
    </w:p>
    <w:p w14:paraId="5296DCB7">
      <w:pPr>
        <w:widowControl/>
        <w:shd w:val="clear" w:color="auto" w:fill="FFFFFF"/>
        <w:spacing w:line="360" w:lineRule="auto"/>
        <w:ind w:firstLine="592" w:firstLineChars="200"/>
        <w:rPr>
          <w:rFonts w:hint="default" w:ascii="仿宋_GB2312" w:hAnsi="仿宋" w:eastAsia="仿宋_GB2312" w:cs="宋体"/>
          <w:color w:val="0000FF"/>
          <w:spacing w:val="8"/>
          <w:sz w:val="28"/>
          <w:szCs w:val="28"/>
          <w:lang w:val="en-US" w:eastAsia="zh-CN"/>
        </w:rPr>
      </w:pPr>
      <w:r>
        <w:rPr>
          <w:rFonts w:hint="eastAsia" w:ascii="仿宋_GB2312" w:hAnsi="仿宋" w:eastAsia="仿宋_GB2312" w:cs="宋体"/>
          <w:color w:val="333333"/>
          <w:spacing w:val="8"/>
          <w:sz w:val="28"/>
          <w:szCs w:val="28"/>
        </w:rPr>
        <w:t>采购项目分包情况：</w:t>
      </w:r>
    </w:p>
    <w:tbl>
      <w:tblPr>
        <w:tblStyle w:val="14"/>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6D47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42D268FE">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标包</w:t>
            </w:r>
          </w:p>
        </w:tc>
        <w:tc>
          <w:tcPr>
            <w:tcW w:w="2268" w:type="dxa"/>
            <w:shd w:val="clear" w:color="auto" w:fill="auto"/>
            <w:vAlign w:val="center"/>
          </w:tcPr>
          <w:p w14:paraId="4D72F677">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货物\服务名称</w:t>
            </w:r>
          </w:p>
        </w:tc>
        <w:tc>
          <w:tcPr>
            <w:tcW w:w="709" w:type="dxa"/>
            <w:shd w:val="clear" w:color="auto" w:fill="auto"/>
            <w:vAlign w:val="center"/>
          </w:tcPr>
          <w:p w14:paraId="4815818B">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数量</w:t>
            </w:r>
          </w:p>
        </w:tc>
        <w:tc>
          <w:tcPr>
            <w:tcW w:w="1818" w:type="dxa"/>
            <w:tcBorders>
              <w:right w:val="single" w:color="auto" w:sz="4" w:space="0"/>
            </w:tcBorders>
            <w:shd w:val="clear" w:color="auto" w:fill="auto"/>
            <w:vAlign w:val="center"/>
          </w:tcPr>
          <w:p w14:paraId="15FF0799">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包预算金额</w:t>
            </w:r>
          </w:p>
          <w:p w14:paraId="3E3388FE">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（元）</w:t>
            </w:r>
          </w:p>
        </w:tc>
        <w:tc>
          <w:tcPr>
            <w:tcW w:w="1559" w:type="dxa"/>
            <w:vAlign w:val="center"/>
          </w:tcPr>
          <w:p w14:paraId="7591C0DB">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最高限价（元）</w:t>
            </w:r>
          </w:p>
        </w:tc>
        <w:tc>
          <w:tcPr>
            <w:tcW w:w="1417" w:type="dxa"/>
            <w:tcBorders>
              <w:right w:val="single" w:color="auto" w:sz="4" w:space="0"/>
            </w:tcBorders>
            <w:vAlign w:val="center"/>
          </w:tcPr>
          <w:p w14:paraId="15E60B7F">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采购需求</w:t>
            </w:r>
          </w:p>
        </w:tc>
        <w:tc>
          <w:tcPr>
            <w:tcW w:w="1357" w:type="dxa"/>
            <w:tcBorders>
              <w:right w:val="single" w:color="auto" w:sz="4" w:space="0"/>
            </w:tcBorders>
            <w:vAlign w:val="center"/>
          </w:tcPr>
          <w:p w14:paraId="5C962921">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合同履行期限</w:t>
            </w:r>
          </w:p>
        </w:tc>
      </w:tr>
      <w:tr w14:paraId="0C8B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60D3F30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w:t>
            </w:r>
          </w:p>
        </w:tc>
        <w:tc>
          <w:tcPr>
            <w:tcW w:w="2268" w:type="dxa"/>
            <w:vAlign w:val="center"/>
          </w:tcPr>
          <w:p w14:paraId="6B5BE81C">
            <w:pPr>
              <w:widowControl/>
              <w:adjustRightInd w:val="0"/>
              <w:spacing w:line="360" w:lineRule="auto"/>
              <w:jc w:val="center"/>
              <w:rPr>
                <w:rFonts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防洪评价</w:t>
            </w:r>
          </w:p>
        </w:tc>
        <w:tc>
          <w:tcPr>
            <w:tcW w:w="709" w:type="dxa"/>
            <w:vAlign w:val="center"/>
          </w:tcPr>
          <w:p w14:paraId="5964DA28">
            <w:pPr>
              <w:widowControl/>
              <w:adjustRightInd w:val="0"/>
              <w:spacing w:line="360" w:lineRule="auto"/>
              <w:jc w:val="center"/>
              <w:rPr>
                <w:rFonts w:hint="eastAsia" w:ascii="仿宋_GB2312" w:hAnsi="宋体" w:eastAsia="仿宋_GB2312" w:cs="宋体"/>
                <w:color w:val="000000"/>
                <w:sz w:val="24"/>
                <w:szCs w:val="24"/>
                <w:highlight w:val="none"/>
                <w:lang w:val="en-US" w:eastAsia="zh-CN"/>
              </w:rPr>
            </w:pPr>
            <w:r>
              <w:rPr>
                <w:rFonts w:hint="eastAsia" w:ascii="仿宋_GB2312" w:hAnsi="宋体" w:eastAsia="仿宋_GB2312" w:cs="宋体"/>
                <w:color w:val="000000"/>
                <w:sz w:val="24"/>
                <w:szCs w:val="24"/>
                <w:highlight w:val="none"/>
                <w:lang w:val="en-US" w:eastAsia="zh-CN"/>
              </w:rPr>
              <w:t>1</w:t>
            </w:r>
          </w:p>
        </w:tc>
        <w:tc>
          <w:tcPr>
            <w:tcW w:w="1818" w:type="dxa"/>
            <w:tcBorders>
              <w:right w:val="single" w:color="auto" w:sz="4" w:space="0"/>
            </w:tcBorders>
            <w:vAlign w:val="center"/>
          </w:tcPr>
          <w:p w14:paraId="171DFE7E">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350000.00</w:t>
            </w:r>
          </w:p>
        </w:tc>
        <w:tc>
          <w:tcPr>
            <w:tcW w:w="1559" w:type="dxa"/>
            <w:vAlign w:val="center"/>
          </w:tcPr>
          <w:p w14:paraId="5442EA86">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350000.00</w:t>
            </w:r>
          </w:p>
        </w:tc>
        <w:tc>
          <w:tcPr>
            <w:tcW w:w="1417" w:type="dxa"/>
            <w:tcBorders>
              <w:right w:val="single" w:color="auto" w:sz="4" w:space="0"/>
            </w:tcBorders>
            <w:vAlign w:val="center"/>
          </w:tcPr>
          <w:p w14:paraId="10A4D23F">
            <w:pPr>
              <w:widowControl/>
              <w:adjustRightInd w:val="0"/>
              <w:spacing w:line="360" w:lineRule="auto"/>
              <w:jc w:val="center"/>
              <w:rPr>
                <w:rFonts w:hint="default"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A405CF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3F54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75E815FF">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B</w:t>
            </w:r>
          </w:p>
        </w:tc>
        <w:tc>
          <w:tcPr>
            <w:tcW w:w="2268" w:type="dxa"/>
            <w:vAlign w:val="center"/>
          </w:tcPr>
          <w:p w14:paraId="51919C7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水土保持方案</w:t>
            </w:r>
          </w:p>
        </w:tc>
        <w:tc>
          <w:tcPr>
            <w:tcW w:w="709" w:type="dxa"/>
            <w:vAlign w:val="center"/>
          </w:tcPr>
          <w:p w14:paraId="2442F19A">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7CEE1C6F">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320000.00</w:t>
            </w:r>
          </w:p>
        </w:tc>
        <w:tc>
          <w:tcPr>
            <w:tcW w:w="1559" w:type="dxa"/>
            <w:vAlign w:val="center"/>
          </w:tcPr>
          <w:p w14:paraId="4B139B60">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320000.00</w:t>
            </w:r>
          </w:p>
        </w:tc>
        <w:tc>
          <w:tcPr>
            <w:tcW w:w="1417" w:type="dxa"/>
            <w:tcBorders>
              <w:right w:val="single" w:color="auto" w:sz="4" w:space="0"/>
            </w:tcBorders>
            <w:vAlign w:val="center"/>
          </w:tcPr>
          <w:p w14:paraId="57AD0A5B">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3640F0F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7CBD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D2E55B9">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C</w:t>
            </w:r>
          </w:p>
        </w:tc>
        <w:tc>
          <w:tcPr>
            <w:tcW w:w="2268" w:type="dxa"/>
            <w:vAlign w:val="center"/>
          </w:tcPr>
          <w:p w14:paraId="0965DF3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环境影响评价</w:t>
            </w:r>
          </w:p>
        </w:tc>
        <w:tc>
          <w:tcPr>
            <w:tcW w:w="709" w:type="dxa"/>
            <w:vAlign w:val="center"/>
          </w:tcPr>
          <w:p w14:paraId="2E9CF32C">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4B65984">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400000.00</w:t>
            </w:r>
          </w:p>
        </w:tc>
        <w:tc>
          <w:tcPr>
            <w:tcW w:w="1559" w:type="dxa"/>
            <w:vAlign w:val="center"/>
          </w:tcPr>
          <w:p w14:paraId="3898262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400000.00</w:t>
            </w:r>
          </w:p>
        </w:tc>
        <w:tc>
          <w:tcPr>
            <w:tcW w:w="1417" w:type="dxa"/>
            <w:tcBorders>
              <w:right w:val="single" w:color="auto" w:sz="4" w:space="0"/>
            </w:tcBorders>
            <w:vAlign w:val="center"/>
          </w:tcPr>
          <w:p w14:paraId="044C2706">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23A87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9112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31D65AD4">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D</w:t>
            </w:r>
          </w:p>
        </w:tc>
        <w:tc>
          <w:tcPr>
            <w:tcW w:w="2268" w:type="dxa"/>
            <w:vAlign w:val="center"/>
          </w:tcPr>
          <w:p w14:paraId="4508601D">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rPr>
              <w:t>安全预评价</w:t>
            </w:r>
          </w:p>
        </w:tc>
        <w:tc>
          <w:tcPr>
            <w:tcW w:w="709" w:type="dxa"/>
            <w:vAlign w:val="center"/>
          </w:tcPr>
          <w:p w14:paraId="3BBE79B0">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AD2B230">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150000.00</w:t>
            </w:r>
          </w:p>
        </w:tc>
        <w:tc>
          <w:tcPr>
            <w:tcW w:w="1559" w:type="dxa"/>
            <w:vAlign w:val="center"/>
          </w:tcPr>
          <w:p w14:paraId="4FB175D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150000.00</w:t>
            </w:r>
          </w:p>
        </w:tc>
        <w:tc>
          <w:tcPr>
            <w:tcW w:w="1417" w:type="dxa"/>
            <w:tcBorders>
              <w:right w:val="single" w:color="auto" w:sz="4" w:space="0"/>
            </w:tcBorders>
            <w:vAlign w:val="center"/>
          </w:tcPr>
          <w:p w14:paraId="0F75ADB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46240C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1384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4C4AE3A5">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E</w:t>
            </w:r>
          </w:p>
        </w:tc>
        <w:tc>
          <w:tcPr>
            <w:tcW w:w="2268" w:type="dxa"/>
            <w:vAlign w:val="center"/>
          </w:tcPr>
          <w:p w14:paraId="0FF37EB2">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2"/>
                <w:szCs w:val="22"/>
              </w:rPr>
              <w:t>占用里口山风景名胜区实施评估分析报告</w:t>
            </w:r>
            <w:r>
              <w:rPr>
                <w:rFonts w:hint="eastAsia" w:ascii="仿宋_GB2312" w:hAnsi="宋体" w:eastAsia="仿宋_GB2312" w:cs="宋体"/>
                <w:color w:val="000000"/>
                <w:sz w:val="22"/>
                <w:szCs w:val="22"/>
                <w:lang w:eastAsia="zh-CN"/>
              </w:rPr>
              <w:t>、</w:t>
            </w:r>
            <w:r>
              <w:rPr>
                <w:rFonts w:hint="eastAsia" w:ascii="仿宋_GB2312" w:hAnsi="宋体" w:eastAsia="仿宋_GB2312" w:cs="宋体"/>
                <w:color w:val="000000"/>
                <w:sz w:val="22"/>
                <w:szCs w:val="22"/>
                <w:lang w:eastAsia="ja-JP"/>
              </w:rPr>
              <w:t>占用里口山风景名胜区景观影响评价及生态恢复方案</w:t>
            </w:r>
            <w:r>
              <w:rPr>
                <w:rFonts w:hint="eastAsia" w:ascii="仿宋_GB2312" w:hAnsi="宋体" w:eastAsia="仿宋_GB2312" w:cs="宋体"/>
                <w:color w:val="000000"/>
                <w:sz w:val="22"/>
                <w:szCs w:val="22"/>
                <w:lang w:eastAsia="zh-CN"/>
              </w:rPr>
              <w:t>、符合生态保护红线内允许有限人为活动论证报告编制</w:t>
            </w:r>
          </w:p>
        </w:tc>
        <w:tc>
          <w:tcPr>
            <w:tcW w:w="709" w:type="dxa"/>
            <w:vAlign w:val="center"/>
          </w:tcPr>
          <w:p w14:paraId="58A13A07">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0B53C14A">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450000.00</w:t>
            </w:r>
          </w:p>
        </w:tc>
        <w:tc>
          <w:tcPr>
            <w:tcW w:w="1559" w:type="dxa"/>
            <w:vAlign w:val="center"/>
          </w:tcPr>
          <w:p w14:paraId="6F673F6E">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450000.00</w:t>
            </w:r>
          </w:p>
        </w:tc>
        <w:tc>
          <w:tcPr>
            <w:tcW w:w="1417" w:type="dxa"/>
            <w:tcBorders>
              <w:right w:val="single" w:color="auto" w:sz="4" w:space="0"/>
            </w:tcBorders>
            <w:vAlign w:val="center"/>
          </w:tcPr>
          <w:p w14:paraId="44B659C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08EB6F3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bl>
    <w:p w14:paraId="0BDA4425">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val="en-US" w:eastAsia="zh-CN"/>
        </w:rPr>
      </w:pPr>
      <w:r>
        <w:rPr>
          <w:rFonts w:hint="eastAsia" w:ascii="仿宋_GB2312" w:hAnsi="仿宋" w:eastAsia="仿宋_GB2312" w:cs="宋体"/>
          <w:color w:val="333333"/>
          <w:spacing w:val="8"/>
          <w:sz w:val="28"/>
          <w:szCs w:val="28"/>
        </w:rPr>
        <w:t>本项目不接受联合体响应</w:t>
      </w:r>
      <w:r>
        <w:rPr>
          <w:rFonts w:hint="eastAsia" w:ascii="仿宋_GB2312" w:hAnsi="仿宋" w:eastAsia="仿宋_GB2312" w:cs="宋体"/>
          <w:color w:val="333333"/>
          <w:spacing w:val="8"/>
          <w:sz w:val="28"/>
          <w:szCs w:val="28"/>
          <w:lang w:eastAsia="zh-CN"/>
        </w:rPr>
        <w:t>。</w:t>
      </w:r>
    </w:p>
    <w:p w14:paraId="185AB9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二、申请人的资格要求：</w:t>
      </w:r>
    </w:p>
    <w:p w14:paraId="49C8287A">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供应商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rPr>
        <w:t>credit.shandong.gov.cn</w:t>
      </w:r>
      <w:r>
        <w:rPr>
          <w:rFonts w:hint="eastAsia" w:ascii="仿宋_GB2312" w:hAnsi="仿宋" w:eastAsia="仿宋_GB2312" w:cs="宋体"/>
          <w:color w:val="333333"/>
          <w:spacing w:val="8"/>
          <w:sz w:val="28"/>
          <w:szCs w:val="28"/>
        </w:rPr>
        <w:t>）等渠道信用记录失信被执行人、重大税收违法案件当事人名单、政府采购严重违法失信行为记录名单；</w:t>
      </w:r>
    </w:p>
    <w:p w14:paraId="044B075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2.法律、法规其他规定要求；</w:t>
      </w:r>
    </w:p>
    <w:p w14:paraId="660406A5">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3.落实政府采购政策需满足的资格要求：</w:t>
      </w:r>
      <w:r>
        <w:rPr>
          <w:rFonts w:hint="eastAsia" w:ascii="仿宋_GB2312" w:hAnsi="仿宋" w:eastAsia="仿宋_GB2312" w:cs="宋体"/>
          <w:color w:val="auto"/>
          <w:spacing w:val="8"/>
          <w:sz w:val="28"/>
          <w:szCs w:val="28"/>
          <w:highlight w:val="none"/>
          <w:lang w:val="en-US" w:eastAsia="zh-CN"/>
        </w:rPr>
        <w:t>无</w:t>
      </w:r>
      <w:r>
        <w:rPr>
          <w:rFonts w:hint="eastAsia" w:ascii="仿宋_GB2312" w:hAnsi="仿宋" w:eastAsia="仿宋_GB2312" w:cs="宋体"/>
          <w:color w:val="auto"/>
          <w:spacing w:val="8"/>
          <w:sz w:val="28"/>
          <w:szCs w:val="28"/>
          <w:highlight w:val="none"/>
        </w:rPr>
        <w:t>；</w:t>
      </w:r>
    </w:p>
    <w:p w14:paraId="6DDC1A54">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eastAsia="zh-CN"/>
        </w:rPr>
      </w:pPr>
      <w:r>
        <w:rPr>
          <w:rFonts w:hint="eastAsia" w:ascii="仿宋_GB2312" w:hAnsi="仿宋" w:eastAsia="仿宋_GB2312" w:cs="宋体"/>
          <w:color w:val="333333"/>
          <w:spacing w:val="8"/>
          <w:sz w:val="28"/>
          <w:szCs w:val="28"/>
          <w:highlight w:val="none"/>
        </w:rPr>
        <w:t>4.本</w:t>
      </w:r>
      <w:r>
        <w:rPr>
          <w:rFonts w:hint="eastAsia" w:ascii="仿宋_GB2312" w:hAnsi="仿宋" w:eastAsia="仿宋_GB2312" w:cs="宋体"/>
          <w:color w:val="auto"/>
          <w:spacing w:val="8"/>
          <w:sz w:val="28"/>
          <w:szCs w:val="28"/>
          <w:highlight w:val="none"/>
        </w:rPr>
        <w:t>项目的特定资格要求：</w:t>
      </w:r>
    </w:p>
    <w:p w14:paraId="1D4CC150">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u w:val="none"/>
          <w:lang w:val="en-US" w:eastAsia="zh-CN"/>
        </w:rPr>
        <w:t>A</w:t>
      </w:r>
      <w:r>
        <w:rPr>
          <w:rFonts w:hint="eastAsia" w:ascii="仿宋_GB2312" w:hAnsi="仿宋" w:eastAsia="仿宋_GB2312" w:cs="宋体"/>
          <w:color w:val="auto"/>
          <w:spacing w:val="8"/>
          <w:sz w:val="28"/>
          <w:szCs w:val="28"/>
          <w:highlight w:val="none"/>
          <w:u w:val="none"/>
        </w:rPr>
        <w:t>包防洪评价：</w:t>
      </w:r>
      <w:r>
        <w:rPr>
          <w:rFonts w:hint="eastAsia" w:ascii="仿宋_GB2312" w:hAnsi="仿宋" w:eastAsia="仿宋_GB2312" w:cs="宋体"/>
          <w:color w:val="auto"/>
          <w:spacing w:val="8"/>
          <w:sz w:val="28"/>
          <w:szCs w:val="28"/>
          <w:highlight w:val="none"/>
        </w:rPr>
        <w:t>具有通过全国投资项目在线审批监管平台备案的水利水电专业的工程咨询单位乙级资信证书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eastAsia="zh-CN"/>
        </w:rPr>
        <w:t>。</w:t>
      </w:r>
    </w:p>
    <w:p w14:paraId="6A83367D">
      <w:pPr>
        <w:spacing w:line="360" w:lineRule="auto"/>
        <w:ind w:firstLine="560" w:firstLineChars="200"/>
        <w:outlineLvl w:val="0"/>
        <w:rPr>
          <w:rFonts w:ascii="黑体" w:hAnsi="黑体" w:eastAsia="黑体" w:cs="宋体"/>
          <w:color w:val="auto"/>
          <w:sz w:val="28"/>
          <w:szCs w:val="28"/>
        </w:rPr>
      </w:pPr>
      <w:r>
        <w:rPr>
          <w:rFonts w:hint="eastAsia" w:ascii="黑体" w:hAnsi="黑体" w:eastAsia="黑体" w:cs="宋体"/>
          <w:color w:val="auto"/>
          <w:sz w:val="28"/>
          <w:szCs w:val="28"/>
        </w:rPr>
        <w:t>三、获取采购文件</w:t>
      </w:r>
    </w:p>
    <w:p w14:paraId="00785E19">
      <w:pPr>
        <w:widowControl/>
        <w:shd w:val="clear" w:color="auto" w:fill="FFFFFF"/>
        <w:spacing w:line="360" w:lineRule="auto"/>
        <w:ind w:firstLine="539"/>
        <w:rPr>
          <w:rFonts w:ascii="仿宋_GB2312" w:hAnsi="黑体" w:eastAsia="仿宋_GB2312" w:cs="宋体"/>
          <w:color w:val="auto"/>
          <w:spacing w:val="8"/>
          <w:sz w:val="28"/>
          <w:szCs w:val="28"/>
        </w:rPr>
      </w:pPr>
      <w:r>
        <w:rPr>
          <w:rFonts w:hint="eastAsia" w:ascii="仿宋_GB2312" w:hAnsi="黑体" w:eastAsia="仿宋_GB2312" w:cs="宋体"/>
          <w:color w:val="auto"/>
          <w:spacing w:val="8"/>
          <w:sz w:val="28"/>
          <w:szCs w:val="28"/>
        </w:rPr>
        <w:t>1.时间：</w:t>
      </w:r>
      <w:r>
        <w:rPr>
          <w:rFonts w:hint="eastAsia" w:ascii="仿宋_GB2312" w:hAnsi="仿宋" w:eastAsia="仿宋_GB2312" w:cs="宋体"/>
          <w:color w:val="auto"/>
          <w:spacing w:val="8"/>
          <w:sz w:val="28"/>
          <w:szCs w:val="28"/>
          <w:highlight w:val="none"/>
        </w:rPr>
        <w:t>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12</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25</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30</w:t>
      </w:r>
      <w:r>
        <w:rPr>
          <w:rFonts w:hint="eastAsia" w:ascii="仿宋_GB2312" w:hAnsi="仿宋" w:eastAsia="仿宋_GB2312" w:cs="宋体"/>
          <w:color w:val="auto"/>
          <w:spacing w:val="8"/>
          <w:sz w:val="28"/>
          <w:szCs w:val="28"/>
          <w:highlight w:val="none"/>
        </w:rPr>
        <w:t>:00至202</w:t>
      </w:r>
      <w:r>
        <w:rPr>
          <w:rFonts w:hint="eastAsia" w:ascii="仿宋_GB2312" w:hAnsi="仿宋" w:eastAsia="仿宋_GB2312" w:cs="宋体"/>
          <w:color w:val="auto"/>
          <w:spacing w:val="8"/>
          <w:sz w:val="28"/>
          <w:szCs w:val="28"/>
          <w:highlight w:val="none"/>
          <w:lang w:val="en-US" w:eastAsia="zh-CN"/>
        </w:rPr>
        <w:t>5</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w:t>
      </w:r>
      <w:r>
        <w:rPr>
          <w:rFonts w:hint="eastAsia" w:ascii="仿宋_GB2312" w:hAnsi="仿宋" w:eastAsia="仿宋_GB2312" w:cs="宋体"/>
          <w:color w:val="auto"/>
          <w:spacing w:val="8"/>
          <w:sz w:val="28"/>
          <w:szCs w:val="28"/>
          <w:highlight w:val="none"/>
        </w:rPr>
        <w:t>0:00</w:t>
      </w:r>
      <w:r>
        <w:rPr>
          <w:rFonts w:hint="eastAsia" w:ascii="仿宋_GB2312" w:hAnsi="黑体" w:eastAsia="仿宋_GB2312" w:cs="宋体"/>
          <w:color w:val="auto"/>
          <w:spacing w:val="8"/>
          <w:sz w:val="28"/>
          <w:szCs w:val="28"/>
        </w:rPr>
        <w:t>（北京时间）</w:t>
      </w:r>
    </w:p>
    <w:p w14:paraId="3C4A5038">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auto"/>
          <w:spacing w:val="8"/>
          <w:sz w:val="28"/>
          <w:szCs w:val="28"/>
        </w:rPr>
        <w:t>2.地点：登录“威海市政府采购电子交易系统”（威海市公共资源交易网右侧“交易服务一网通办”登录后选择“政府采购”按钮）获取文</w:t>
      </w:r>
      <w:r>
        <w:rPr>
          <w:rFonts w:hint="eastAsia" w:ascii="仿宋_GB2312" w:hAnsi="黑体" w:eastAsia="仿宋_GB2312" w:cs="宋体"/>
          <w:color w:val="333333"/>
          <w:spacing w:val="8"/>
          <w:sz w:val="28"/>
          <w:szCs w:val="28"/>
        </w:rPr>
        <w:t>件。</w:t>
      </w:r>
      <w:r>
        <w:rPr>
          <w:rFonts w:hint="eastAsia" w:ascii="仿宋_GB2312" w:hAnsi="黑体" w:eastAsia="仿宋_GB2312" w:cs="宋体"/>
          <w:b/>
          <w:color w:val="333333"/>
          <w:spacing w:val="8"/>
          <w:sz w:val="28"/>
          <w:szCs w:val="28"/>
        </w:rPr>
        <w:t>逾期无法从威海市政府采购电子交易系统中获取文件，未在规定时间内从系统中获取文件的供应商将无法递交电子投标（响应）文件。</w:t>
      </w:r>
    </w:p>
    <w:p w14:paraId="7D252BF3">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rPr>
        <w:t>http://ggzyjy.weihai.cn/</w:t>
      </w:r>
      <w:r>
        <w:rPr>
          <w:rFonts w:hint="eastAsia" w:ascii="仿宋_GB2312" w:hAnsi="黑体" w:eastAsia="仿宋_GB2312" w:cs="宋体"/>
          <w:color w:val="333333"/>
          <w:spacing w:val="8"/>
          <w:sz w:val="28"/>
          <w:szCs w:val="28"/>
        </w:rPr>
        <w:t>）“办事指南”-“政府采购专区”中“威海市政府采购交易系统供应商使用指南”。</w:t>
      </w:r>
    </w:p>
    <w:p w14:paraId="56BF5509">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4.售价：免费</w:t>
      </w:r>
    </w:p>
    <w:p w14:paraId="0358979A">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四、响应文件提交</w:t>
      </w:r>
    </w:p>
    <w:p w14:paraId="1BAAFB8B">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时</w:t>
      </w:r>
      <w:r>
        <w:rPr>
          <w:rFonts w:hint="eastAsia" w:ascii="仿宋_GB2312" w:hAnsi="仿宋" w:eastAsia="仿宋_GB2312" w:cs="宋体"/>
          <w:color w:val="auto"/>
          <w:spacing w:val="8"/>
          <w:sz w:val="28"/>
          <w:szCs w:val="28"/>
        </w:rPr>
        <w:t>间：</w:t>
      </w:r>
      <w:r>
        <w:rPr>
          <w:rFonts w:hint="eastAsia" w:ascii="仿宋_GB2312" w:hAnsi="仿宋" w:eastAsia="仿宋_GB2312" w:cs="宋体"/>
          <w:color w:val="auto"/>
          <w:spacing w:val="8"/>
          <w:sz w:val="28"/>
          <w:szCs w:val="28"/>
          <w:highlight w:val="none"/>
          <w:lang w:val="en-US" w:eastAsia="zh-CN"/>
        </w:rPr>
        <w:t>2024年12月25日18:30至2025年1月7日9:00</w:t>
      </w:r>
    </w:p>
    <w:p w14:paraId="403F6B40">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rPr>
        <w:t>地点：通过威海市政府采购电子交易系统（网址：http://dzcg.whggzyjy.cn:8088/log</w:t>
      </w:r>
      <w:r>
        <w:rPr>
          <w:rFonts w:hint="eastAsia" w:ascii="仿宋_GB2312" w:hAnsi="仿宋" w:eastAsia="仿宋_GB2312" w:cs="宋体"/>
          <w:color w:val="auto"/>
          <w:spacing w:val="8"/>
          <w:sz w:val="28"/>
          <w:szCs w:val="28"/>
        </w:rPr>
        <w:t>in?cloudid=103）网上递交。已在威海市政府采购电子交易系统获取文件的供应商在规定时间内递交电子投标（响应）文件。</w:t>
      </w:r>
    </w:p>
    <w:p w14:paraId="5752F16A">
      <w:pPr>
        <w:widowControl/>
        <w:adjustRightInd w:val="0"/>
        <w:spacing w:line="360" w:lineRule="auto"/>
        <w:ind w:firstLine="560" w:firstLineChars="200"/>
        <w:jc w:val="left"/>
        <w:outlineLvl w:val="0"/>
        <w:rPr>
          <w:rFonts w:ascii="仿宋_GB2312" w:hAnsi="仿宋" w:eastAsia="仿宋_GB2312" w:cs="宋体"/>
          <w:color w:val="auto"/>
          <w:spacing w:val="8"/>
          <w:sz w:val="28"/>
          <w:szCs w:val="28"/>
        </w:rPr>
      </w:pPr>
      <w:r>
        <w:rPr>
          <w:rFonts w:hint="eastAsia" w:ascii="黑体" w:hAnsi="黑体" w:eastAsia="黑体" w:cs="宋体"/>
          <w:color w:val="auto"/>
          <w:sz w:val="28"/>
          <w:szCs w:val="28"/>
        </w:rPr>
        <w:t>五、开启（解密）</w:t>
      </w:r>
    </w:p>
    <w:p w14:paraId="43A19065">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时间：</w:t>
      </w:r>
      <w:r>
        <w:rPr>
          <w:rFonts w:hint="eastAsia" w:ascii="仿宋_GB2312" w:hAnsi="仿宋" w:eastAsia="仿宋_GB2312" w:cs="宋体"/>
          <w:color w:val="auto"/>
          <w:spacing w:val="8"/>
          <w:sz w:val="28"/>
          <w:szCs w:val="28"/>
          <w:highlight w:val="none"/>
          <w:lang w:val="en-US" w:eastAsia="zh-CN"/>
        </w:rPr>
        <w:t>2025年1月7日9:00（北京时间）</w:t>
      </w:r>
    </w:p>
    <w:p w14:paraId="6C38C5ED">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auto"/>
          <w:spacing w:val="8"/>
          <w:sz w:val="28"/>
          <w:szCs w:val="28"/>
        </w:rPr>
        <w:t>地点：</w:t>
      </w:r>
      <w:r>
        <w:rPr>
          <w:rFonts w:hint="eastAsia" w:ascii="仿宋_GB2312" w:hAnsi="仿宋" w:eastAsia="仿宋_GB2312" w:cs="宋体"/>
          <w:color w:val="auto"/>
          <w:spacing w:val="8"/>
          <w:sz w:val="28"/>
          <w:szCs w:val="28"/>
          <w:highlight w:val="none"/>
          <w:lang w:val="en-US" w:eastAsia="zh-CN"/>
        </w:rPr>
        <w:t>交易六-2厅</w:t>
      </w:r>
      <w:r>
        <w:rPr>
          <w:rFonts w:hint="eastAsia" w:ascii="仿宋_GB2312" w:hAnsi="仿宋" w:eastAsia="仿宋_GB2312" w:cs="宋体"/>
          <w:color w:val="auto"/>
          <w:spacing w:val="8"/>
          <w:sz w:val="28"/>
          <w:szCs w:val="28"/>
        </w:rPr>
        <w:t>（威海市海滨中路28号外</w:t>
      </w:r>
      <w:r>
        <w:rPr>
          <w:rFonts w:hint="eastAsia" w:ascii="仿宋_GB2312" w:hAnsi="仿宋" w:eastAsia="仿宋_GB2312" w:cs="宋体"/>
          <w:color w:val="333333"/>
          <w:spacing w:val="8"/>
          <w:sz w:val="28"/>
          <w:szCs w:val="28"/>
        </w:rPr>
        <w:t>运大厦南侧附楼4楼）</w:t>
      </w:r>
    </w:p>
    <w:p w14:paraId="62AFFF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六、公告期限</w:t>
      </w:r>
    </w:p>
    <w:p w14:paraId="74F06957">
      <w:pPr>
        <w:widowControl/>
        <w:shd w:val="clear" w:color="auto" w:fill="FFFFFF"/>
        <w:spacing w:line="360" w:lineRule="auto"/>
        <w:ind w:firstLine="556"/>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自本公告发布之日起3个工作日。</w:t>
      </w:r>
    </w:p>
    <w:p w14:paraId="2702806D">
      <w:pP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七、其他补充事宜</w:t>
      </w:r>
    </w:p>
    <w:p w14:paraId="5022036C">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本项目实行全流程电子化，实行远程解密，投标人无需到现场，并保持通讯畅通，</w:t>
      </w:r>
      <w:r>
        <w:rPr>
          <w:rFonts w:hint="eastAsia" w:ascii="仿宋_GB2312" w:eastAsia="仿宋_GB2312"/>
          <w:b/>
          <w:sz w:val="28"/>
          <w:szCs w:val="32"/>
        </w:rPr>
        <w:t>提前在个人电脑上进行测试确保音频、视频功能可正常使用</w:t>
      </w:r>
      <w:r>
        <w:rPr>
          <w:rFonts w:hint="eastAsia" w:ascii="仿宋_GB2312" w:hAnsi="仿宋" w:eastAsia="仿宋_GB2312" w:cs="宋体"/>
          <w:color w:val="333333"/>
          <w:spacing w:val="8"/>
          <w:sz w:val="28"/>
          <w:szCs w:val="28"/>
        </w:rPr>
        <w:t>，因通讯不畅造成的一切后果由供应商自行承担。</w:t>
      </w:r>
    </w:p>
    <w:p w14:paraId="68E7C924">
      <w:pPr>
        <w:widowControl/>
        <w:shd w:val="clear" w:color="auto" w:fill="FFFFFF"/>
        <w:spacing w:line="360" w:lineRule="auto"/>
        <w:ind w:firstLine="592" w:firstLineChars="200"/>
        <w:rPr>
          <w:rFonts w:ascii="仿宋_GB2312" w:hAnsi="微软雅黑" w:eastAsia="仿宋_GB2312" w:cs="宋体"/>
          <w:color w:val="333333"/>
          <w:spacing w:val="8"/>
          <w:sz w:val="28"/>
          <w:szCs w:val="28"/>
        </w:rPr>
      </w:pPr>
      <w:r>
        <w:rPr>
          <w:rFonts w:hint="eastAsia" w:ascii="仿宋_GB2312" w:hAnsi="微软雅黑" w:eastAsia="仿宋_GB2312" w:cs="宋体"/>
          <w:color w:val="333333"/>
          <w:spacing w:val="8"/>
          <w:sz w:val="28"/>
          <w:szCs w:val="28"/>
          <w:lang w:eastAsia="zh-CN"/>
        </w:rPr>
        <w:t>本项目</w:t>
      </w:r>
      <w:r>
        <w:rPr>
          <w:rFonts w:hint="eastAsia" w:ascii="仿宋_GB2312" w:hAnsi="微软雅黑" w:eastAsia="仿宋_GB2312" w:cs="宋体"/>
          <w:color w:val="333333"/>
          <w:spacing w:val="8"/>
          <w:sz w:val="28"/>
          <w:szCs w:val="28"/>
        </w:rPr>
        <w:t>不接受供应商到现场参加开标（解密）活动；供应商应提前熟悉交易系统（政府采购供应商操作手册网址：http://ggzyjy.weihai.cn/bszn/005002/20220216/ddc89824-a56f-479f-bb1d-a3532b86f8e4.html），通过交易系统线上参加开标（解密）活动，不熟悉系统操作产生的风险由供应商承担。</w:t>
      </w:r>
    </w:p>
    <w:p w14:paraId="3149067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八、对本次采购提出询问，请按以下方式联系。</w:t>
      </w:r>
    </w:p>
    <w:p w14:paraId="6859DE4D">
      <w:pPr>
        <w:widowControl/>
        <w:shd w:val="clear" w:color="auto" w:fill="FFFFFF"/>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1.采购人信息</w:t>
      </w:r>
    </w:p>
    <w:p w14:paraId="2BE3E9F1">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名  称：威海市公路事业发展中心</w:t>
      </w:r>
    </w:p>
    <w:p w14:paraId="03204DB5">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地  址：威海市东山路20号</w:t>
      </w:r>
    </w:p>
    <w:p w14:paraId="67ED87EC">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联系方式：0631-5231243</w:t>
      </w:r>
    </w:p>
    <w:p w14:paraId="334696BB">
      <w:pPr>
        <w:widowControl/>
        <w:shd w:val="clear" w:color="auto" w:fill="FFFFFF"/>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2.采购代理机构信息</w:t>
      </w:r>
    </w:p>
    <w:p w14:paraId="59E0915A">
      <w:pPr>
        <w:widowControl/>
        <w:shd w:val="clear" w:color="auto" w:fill="FFFFFF"/>
        <w:spacing w:line="360" w:lineRule="auto"/>
        <w:ind w:firstLine="592" w:firstLineChars="200"/>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名  称：</w:t>
      </w:r>
      <w:r>
        <w:rPr>
          <w:rFonts w:hint="eastAsia" w:ascii="仿宋_GB2312" w:hAnsi="仿宋" w:eastAsia="仿宋_GB2312" w:cs="宋体"/>
          <w:color w:val="auto"/>
          <w:spacing w:val="8"/>
          <w:sz w:val="28"/>
          <w:szCs w:val="28"/>
          <w:lang w:eastAsia="zh-CN"/>
        </w:rPr>
        <w:t>山东伟鑫工程咨询有限公司</w:t>
      </w:r>
    </w:p>
    <w:p w14:paraId="1D40DF7F">
      <w:pPr>
        <w:widowControl/>
        <w:shd w:val="clear" w:color="auto" w:fill="FFFFFF"/>
        <w:spacing w:line="360" w:lineRule="auto"/>
        <w:ind w:firstLine="592" w:firstLineChars="200"/>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地  址：</w:t>
      </w:r>
      <w:r>
        <w:rPr>
          <w:rFonts w:hint="eastAsia" w:ascii="仿宋_GB2312" w:hAnsi="仿宋" w:eastAsia="仿宋_GB2312" w:cs="宋体"/>
          <w:color w:val="auto"/>
          <w:spacing w:val="8"/>
          <w:sz w:val="28"/>
          <w:szCs w:val="28"/>
          <w:lang w:val="en-US" w:eastAsia="zh-CN"/>
        </w:rPr>
        <w:t>威海市戚家钦村118-6号</w:t>
      </w:r>
    </w:p>
    <w:p w14:paraId="3A24D989">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w:t>
      </w:r>
      <w:r>
        <w:rPr>
          <w:rFonts w:hint="eastAsia" w:ascii="仿宋_GB2312" w:hAnsi="仿宋" w:eastAsia="仿宋_GB2312" w:cs="宋体"/>
          <w:color w:val="333333"/>
          <w:spacing w:val="8"/>
          <w:sz w:val="28"/>
          <w:szCs w:val="28"/>
          <w:lang w:val="en-US" w:eastAsia="zh-CN"/>
        </w:rPr>
        <w:t xml:space="preserve">0631-5290021 </w:t>
      </w:r>
    </w:p>
    <w:p w14:paraId="75D2DA7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3.项目联系方式</w:t>
      </w:r>
    </w:p>
    <w:p w14:paraId="01EB28D1">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yellow"/>
          <w:lang w:val="en-US"/>
        </w:rPr>
      </w:pPr>
      <w:r>
        <w:rPr>
          <w:rFonts w:hint="eastAsia" w:ascii="仿宋_GB2312" w:hAnsi="仿宋" w:eastAsia="仿宋_GB2312" w:cs="宋体"/>
          <w:color w:val="333333"/>
          <w:spacing w:val="8"/>
          <w:sz w:val="28"/>
          <w:szCs w:val="28"/>
        </w:rPr>
        <w:t>项目联系人：</w:t>
      </w:r>
      <w:r>
        <w:rPr>
          <w:rFonts w:hint="eastAsia" w:ascii="仿宋_GB2312" w:hAnsi="仿宋" w:eastAsia="仿宋_GB2312" w:cs="宋体"/>
          <w:color w:val="333333"/>
          <w:spacing w:val="8"/>
          <w:sz w:val="28"/>
          <w:szCs w:val="28"/>
          <w:highlight w:val="none"/>
          <w:lang w:val="en-US" w:eastAsia="zh-CN"/>
        </w:rPr>
        <w:t>曲亚萍、孙金涌</w:t>
      </w:r>
    </w:p>
    <w:p w14:paraId="60CEBB4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电  话：</w:t>
      </w:r>
      <w:r>
        <w:rPr>
          <w:rFonts w:hint="eastAsia" w:ascii="仿宋_GB2312" w:hAnsi="仿宋" w:eastAsia="仿宋_GB2312" w:cs="宋体"/>
          <w:color w:val="333333"/>
          <w:spacing w:val="8"/>
          <w:sz w:val="28"/>
          <w:szCs w:val="28"/>
          <w:lang w:val="en-US" w:eastAsia="zh-CN"/>
        </w:rPr>
        <w:t>0631-5290021</w:t>
      </w:r>
    </w:p>
    <w:p w14:paraId="6D870595">
      <w:pPr>
        <w:spacing w:line="360" w:lineRule="auto"/>
        <w:jc w:val="right"/>
        <w:rPr>
          <w:rFonts w:ascii="仿宋_GB2312" w:hAnsi="宋体" w:eastAsia="仿宋_GB2312"/>
          <w:color w:val="auto"/>
          <w:sz w:val="28"/>
          <w:szCs w:val="28"/>
        </w:rPr>
      </w:pPr>
      <w:r>
        <w:rPr>
          <w:rFonts w:hint="eastAsia" w:ascii="仿宋_GB2312" w:hAnsi="宋体" w:eastAsia="仿宋_GB2312" w:cs="宋体"/>
          <w:color w:val="auto"/>
          <w:sz w:val="28"/>
          <w:szCs w:val="28"/>
        </w:rPr>
        <w:t>发布人：</w:t>
      </w:r>
      <w:r>
        <w:rPr>
          <w:rFonts w:hint="eastAsia" w:ascii="仿宋_GB2312" w:hAnsi="宋体" w:eastAsia="仿宋_GB2312" w:cs="宋体"/>
          <w:color w:val="auto"/>
          <w:sz w:val="28"/>
          <w:szCs w:val="28"/>
          <w:lang w:eastAsia="zh-CN"/>
        </w:rPr>
        <w:t>山东伟鑫工程咨询有限公司</w:t>
      </w:r>
      <w:r>
        <w:rPr>
          <w:rFonts w:hint="eastAsia" w:ascii="仿宋_GB2312" w:hAnsi="宋体" w:eastAsia="仿宋_GB2312"/>
          <w:color w:val="auto"/>
          <w:sz w:val="28"/>
          <w:szCs w:val="28"/>
        </w:rPr>
        <w:t xml:space="preserve"> </w:t>
      </w:r>
    </w:p>
    <w:p w14:paraId="11A0EF03">
      <w:pPr>
        <w:widowControl/>
        <w:adjustRightInd w:val="0"/>
        <w:spacing w:line="360" w:lineRule="auto"/>
        <w:ind w:left="-240"/>
        <w:jc w:val="right"/>
        <w:rPr>
          <w:rFonts w:ascii="仿宋_GB2312" w:hAnsi="宋体" w:eastAsia="仿宋_GB2312" w:cs="宋体"/>
          <w:color w:val="auto"/>
          <w:sz w:val="28"/>
          <w:szCs w:val="28"/>
        </w:rPr>
      </w:pPr>
      <w:r>
        <w:rPr>
          <w:rFonts w:hint="eastAsia" w:ascii="仿宋_GB2312" w:hAnsi="宋体" w:eastAsia="仿宋_GB2312" w:cs="宋体"/>
          <w:color w:val="auto"/>
          <w:sz w:val="28"/>
          <w:szCs w:val="28"/>
        </w:rPr>
        <w:t>发布时间：202</w:t>
      </w:r>
      <w:r>
        <w:rPr>
          <w:rFonts w:hint="eastAsia" w:ascii="仿宋_GB2312" w:hAnsi="宋体" w:eastAsia="仿宋_GB2312" w:cs="宋体"/>
          <w:color w:val="auto"/>
          <w:sz w:val="28"/>
          <w:szCs w:val="28"/>
          <w:lang w:val="en-US" w:eastAsia="zh-CN"/>
        </w:rPr>
        <w:t>4</w:t>
      </w:r>
      <w:r>
        <w:rPr>
          <w:rFonts w:hint="eastAsia" w:ascii="仿宋_GB2312" w:hAnsi="宋体" w:eastAsia="仿宋_GB2312" w:cs="宋体"/>
          <w:color w:val="auto"/>
          <w:sz w:val="28"/>
          <w:szCs w:val="28"/>
        </w:rPr>
        <w:t>年</w:t>
      </w:r>
      <w:r>
        <w:rPr>
          <w:rFonts w:hint="eastAsia" w:ascii="仿宋_GB2312" w:hAnsi="宋体" w:eastAsia="仿宋_GB2312" w:cs="宋体"/>
          <w:color w:val="auto"/>
          <w:sz w:val="28"/>
          <w:szCs w:val="28"/>
          <w:lang w:val="en-US" w:eastAsia="zh-CN"/>
        </w:rPr>
        <w:t>12</w:t>
      </w:r>
      <w:r>
        <w:rPr>
          <w:rFonts w:hint="eastAsia" w:ascii="仿宋_GB2312" w:hAnsi="宋体" w:eastAsia="仿宋_GB2312" w:cs="宋体"/>
          <w:color w:val="auto"/>
          <w:sz w:val="28"/>
          <w:szCs w:val="28"/>
        </w:rPr>
        <w:t>月</w:t>
      </w:r>
      <w:r>
        <w:rPr>
          <w:rFonts w:hint="eastAsia" w:ascii="仿宋_GB2312" w:hAnsi="宋体" w:eastAsia="仿宋_GB2312" w:cs="宋体"/>
          <w:color w:val="auto"/>
          <w:sz w:val="28"/>
          <w:szCs w:val="28"/>
          <w:lang w:val="en-US" w:eastAsia="zh-CN"/>
        </w:rPr>
        <w:t>25</w:t>
      </w:r>
      <w:r>
        <w:rPr>
          <w:rFonts w:hint="eastAsia" w:ascii="仿宋_GB2312" w:hAnsi="宋体" w:eastAsia="仿宋_GB2312" w:cs="宋体"/>
          <w:color w:val="auto"/>
          <w:sz w:val="28"/>
          <w:szCs w:val="28"/>
        </w:rPr>
        <w:t>日</w:t>
      </w:r>
    </w:p>
    <w:p w14:paraId="081E58EA">
      <w:pPr>
        <w:widowControl/>
        <w:adjustRightInd w:val="0"/>
        <w:spacing w:line="360" w:lineRule="auto"/>
        <w:ind w:left="-298" w:leftChars="-142" w:right="280"/>
        <w:jc w:val="left"/>
        <w:rPr>
          <w:rFonts w:ascii="黑体" w:hAnsi="黑体" w:eastAsia="黑体" w:cs="宋体"/>
          <w:color w:val="auto"/>
          <w:sz w:val="32"/>
          <w:szCs w:val="32"/>
        </w:rPr>
      </w:pPr>
      <w:r>
        <w:rPr>
          <w:rFonts w:ascii="黑体" w:hAnsi="黑体" w:eastAsia="黑体" w:cs="宋体"/>
          <w:color w:val="auto"/>
          <w:sz w:val="32"/>
          <w:szCs w:val="32"/>
        </w:rPr>
        <w:t>温馨提示</w:t>
      </w:r>
      <w:r>
        <w:rPr>
          <w:rFonts w:hint="eastAsia" w:ascii="黑体" w:hAnsi="黑体" w:eastAsia="黑体" w:cs="宋体"/>
          <w:color w:val="auto"/>
          <w:sz w:val="32"/>
          <w:szCs w:val="32"/>
        </w:rPr>
        <w:t>：</w:t>
      </w:r>
    </w:p>
    <w:p w14:paraId="505BB82B">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color w:val="auto"/>
          <w:sz w:val="28"/>
        </w:rPr>
        <w:t>为缓解中小企业融资困难，山东省财政厅、威海市财政局</w:t>
      </w:r>
      <w:r>
        <w:rPr>
          <w:rFonts w:hint="eastAsia" w:ascii="仿宋_GB2312" w:hAnsi="宋体" w:eastAsia="仿宋_GB2312" w:cs="宋体"/>
          <w:sz w:val="28"/>
        </w:rPr>
        <w:t>等部门出台了政府采购合同融资措施，贵单位如有融资需求，可登录“威海市公共资源交易网-企业融资服务平台专区”了解详情。</w:t>
      </w:r>
    </w:p>
    <w:p w14:paraId="4169F6F9">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sz w:val="28"/>
        </w:rPr>
        <w:t>1.山东省政府采购 合同融资与履约保函服务平台</w:t>
      </w:r>
    </w:p>
    <w:p w14:paraId="11381D1E">
      <w:pPr>
        <w:widowControl/>
        <w:adjustRightInd w:val="0"/>
        <w:spacing w:line="360" w:lineRule="auto"/>
        <w:ind w:left="480" w:right="280"/>
        <w:rPr>
          <w:rFonts w:ascii="仿宋_GB2312" w:hAnsi="宋体" w:eastAsia="仿宋_GB2312" w:cs="宋体"/>
          <w:sz w:val="28"/>
        </w:rPr>
      </w:pPr>
      <w: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2065" b="1905"/>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25"/>
                    <a:stretch>
                      <a:fillRect/>
                    </a:stretch>
                  </pic:blipFill>
                  <pic:spPr>
                    <a:xfrm>
                      <a:off x="0" y="0"/>
                      <a:ext cx="993775" cy="836295"/>
                    </a:xfrm>
                    <a:prstGeom prst="rect">
                      <a:avLst/>
                    </a:prstGeom>
                    <a:noFill/>
                    <a:ln>
                      <a:noFill/>
                    </a:ln>
                  </pic:spPr>
                </pic:pic>
              </a:graphicData>
            </a:graphic>
          </wp:anchor>
        </w:drawing>
      </w:r>
    </w:p>
    <w:p w14:paraId="0CFA3B9D">
      <w:pPr>
        <w:widowControl/>
        <w:adjustRightInd w:val="0"/>
        <w:spacing w:line="360" w:lineRule="auto"/>
        <w:ind w:right="560" w:firstLine="280" w:firstLineChars="100"/>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"http://www.ccgp-shandong-rz.cn/"</w:instrText>
      </w:r>
      <w:r>
        <w:fldChar w:fldCharType="separate"/>
      </w:r>
      <w:r>
        <w:rPr>
          <w:rFonts w:hint="eastAsia" w:ascii="仿宋_GB2312" w:hAnsi="宋体" w:eastAsia="仿宋_GB2312" w:cs="宋体"/>
          <w:sz w:val="28"/>
        </w:rPr>
        <w:t>http://www.ccgp-shandong-rz.cn/</w:t>
      </w:r>
      <w:r>
        <w:fldChar w:fldCharType="end"/>
      </w:r>
    </w:p>
    <w:p w14:paraId="57E0F3E4">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2.信财银保 企业融资担保服务平台</w:t>
      </w:r>
    </w:p>
    <w:p w14:paraId="5C2A1EAD">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"http://xcyb.weihai.cn/tz/financing-service"</w:instrText>
      </w:r>
      <w:r>
        <w:fldChar w:fldCharType="separate"/>
      </w:r>
      <w:r>
        <w:rPr>
          <w:rFonts w:hint="eastAsia" w:ascii="仿宋_GB2312" w:hAnsi="宋体" w:eastAsia="仿宋_GB2312" w:cs="宋体"/>
          <w:sz w:val="28"/>
        </w:rPr>
        <w:t>http://xcyb.weihai.cn/tz/financing-service</w:t>
      </w:r>
      <w:r>
        <w:fldChar w:fldCharType="end"/>
      </w:r>
    </w:p>
    <w:p w14:paraId="44732BFA">
      <w:pPr>
        <w:sectPr>
          <w:headerReference r:id="rId8" w:type="default"/>
          <w:footerReference r:id="rId9" w:type="default"/>
          <w:pgSz w:w="11906" w:h="16838"/>
          <w:pgMar w:top="1134" w:right="1134" w:bottom="1134" w:left="1417" w:header="851" w:footer="737" w:gutter="0"/>
          <w:pgNumType w:fmt="numberInDash"/>
          <w:cols w:space="425" w:num="1"/>
          <w:rtlGutter w:val="0"/>
          <w:docGrid w:type="lines" w:linePitch="312" w:charSpace="0"/>
        </w:sectPr>
      </w:pPr>
    </w:p>
    <w:p w14:paraId="415B4DE5">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 xml:space="preserve">第二章 </w:t>
      </w:r>
      <w:r>
        <w:rPr>
          <w:rFonts w:hint="eastAsia" w:ascii="楷体_GB2312" w:hAnsi="宋体" w:eastAsia="楷体_GB2312" w:cs="宋体"/>
          <w:sz w:val="44"/>
          <w:szCs w:val="44"/>
        </w:rPr>
        <w:t>投标（响应）须知</w:t>
      </w:r>
    </w:p>
    <w:p w14:paraId="20E3FF80"/>
    <w:p w14:paraId="61B1A9A0">
      <w:pPr>
        <w:sectPr>
          <w:pgSz w:w="11906" w:h="16838"/>
          <w:pgMar w:top="1134" w:right="1134" w:bottom="1134" w:left="1417" w:header="851" w:footer="992" w:gutter="0"/>
          <w:pgNumType w:fmt="numberInDash"/>
          <w:cols w:space="425" w:num="1"/>
          <w:rtlGutter w:val="0"/>
          <w:docGrid w:type="lines" w:linePitch="312" w:charSpace="0"/>
        </w:sectPr>
      </w:pPr>
    </w:p>
    <w:p w14:paraId="3D73D2FD">
      <w:pPr>
        <w:spacing w:line="560" w:lineRule="exact"/>
        <w:ind w:left="0" w:leftChars="0" w:firstLine="0" w:firstLineChars="0"/>
        <w:jc w:val="center"/>
        <w:rPr>
          <w:rFonts w:ascii="黑体" w:hAnsi="黑体" w:eastAsia="黑体"/>
          <w:sz w:val="32"/>
          <w:szCs w:val="32"/>
        </w:rPr>
      </w:pPr>
      <w:bookmarkStart w:id="0" w:name="lockedWord"/>
      <w:r>
        <w:rPr>
          <w:rFonts w:hint="eastAsia" w:ascii="黑体" w:hAnsi="黑体" w:eastAsia="黑体"/>
          <w:sz w:val="32"/>
          <w:szCs w:val="32"/>
        </w:rPr>
        <w:t>响应</w:t>
      </w:r>
      <w:r>
        <w:rPr>
          <w:rFonts w:ascii="黑体" w:hAnsi="黑体" w:eastAsia="黑体"/>
          <w:sz w:val="32"/>
          <w:szCs w:val="32"/>
        </w:rPr>
        <w:t>须知前附表</w:t>
      </w:r>
    </w:p>
    <w:p w14:paraId="4EEE5C11">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本表是本采购项目的具体资料，是对投标（响应）须知的汇总和补充，如有矛盾，应以本资料表为准。</w:t>
      </w:r>
    </w:p>
    <w:p w14:paraId="6B2046B3">
      <w:pPr>
        <w:spacing w:line="560" w:lineRule="exact"/>
        <w:ind w:firstLine="560" w:firstLineChars="200"/>
        <w:jc w:val="left"/>
        <w:rPr>
          <w:rFonts w:ascii="仿宋_GB2312" w:hAnsi="宋体" w:eastAsia="仿宋_GB2312"/>
          <w:sz w:val="28"/>
          <w:szCs w:val="28"/>
        </w:rPr>
      </w:pP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39B891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22F7C93B">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序号</w:t>
            </w:r>
          </w:p>
        </w:tc>
        <w:tc>
          <w:tcPr>
            <w:tcW w:w="8291" w:type="dxa"/>
            <w:tcBorders>
              <w:top w:val="single" w:color="auto" w:sz="4" w:space="0"/>
              <w:left w:val="single" w:color="auto" w:sz="4" w:space="0"/>
              <w:bottom w:val="single" w:color="auto" w:sz="4" w:space="0"/>
            </w:tcBorders>
            <w:vAlign w:val="center"/>
          </w:tcPr>
          <w:p w14:paraId="14161EC0">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内           容</w:t>
            </w:r>
          </w:p>
        </w:tc>
      </w:tr>
      <w:tr w14:paraId="4BFC0B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1C066B6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w:t>
            </w:r>
          </w:p>
        </w:tc>
        <w:tc>
          <w:tcPr>
            <w:tcW w:w="8291" w:type="dxa"/>
            <w:tcBorders>
              <w:top w:val="single" w:color="auto" w:sz="4" w:space="0"/>
              <w:left w:val="single" w:color="auto" w:sz="4" w:space="0"/>
              <w:bottom w:val="single" w:color="auto" w:sz="4" w:space="0"/>
            </w:tcBorders>
            <w:vAlign w:val="center"/>
          </w:tcPr>
          <w:p w14:paraId="1F99E44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项目名称：S302成威线皇冠街道至张村镇段改建工程防洪评价、水土保持方案、环境影响评价等报告编制服务项目</w:t>
            </w:r>
          </w:p>
        </w:tc>
      </w:tr>
      <w:tr w14:paraId="4A7C0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27A167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w:t>
            </w:r>
          </w:p>
        </w:tc>
        <w:tc>
          <w:tcPr>
            <w:tcW w:w="8291" w:type="dxa"/>
            <w:tcBorders>
              <w:top w:val="single" w:color="auto" w:sz="4" w:space="0"/>
              <w:left w:val="single" w:color="auto" w:sz="4" w:space="0"/>
              <w:bottom w:val="single" w:color="auto" w:sz="4" w:space="0"/>
            </w:tcBorders>
            <w:vAlign w:val="center"/>
          </w:tcPr>
          <w:p w14:paraId="28BA9B7B">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项目编号：SDGP371000000202402000621</w:t>
            </w:r>
          </w:p>
        </w:tc>
      </w:tr>
      <w:tr w14:paraId="26DFB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034FD9F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w:t>
            </w:r>
          </w:p>
        </w:tc>
        <w:tc>
          <w:tcPr>
            <w:tcW w:w="8291" w:type="dxa"/>
            <w:tcBorders>
              <w:top w:val="single" w:color="auto" w:sz="4" w:space="0"/>
              <w:left w:val="single" w:color="auto" w:sz="4" w:space="0"/>
              <w:bottom w:val="single" w:color="auto" w:sz="4" w:space="0"/>
            </w:tcBorders>
            <w:vAlign w:val="center"/>
          </w:tcPr>
          <w:p w14:paraId="78C0A68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采购人名称：</w:t>
            </w:r>
            <w:r>
              <w:rPr>
                <w:rFonts w:hint="eastAsia" w:ascii="仿宋_GB2312" w:hAnsi="宋体" w:eastAsia="仿宋_GB2312"/>
                <w:sz w:val="28"/>
                <w:szCs w:val="28"/>
              </w:rPr>
              <w:t>威海市公路事业发展中心</w:t>
            </w:r>
          </w:p>
          <w:p w14:paraId="0791290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sz w:val="28"/>
                <w:szCs w:val="28"/>
              </w:rPr>
              <w:t>地址：</w:t>
            </w:r>
            <w:r>
              <w:rPr>
                <w:rFonts w:hint="eastAsia" w:ascii="仿宋_GB2312" w:hAnsi="宋体" w:eastAsia="仿宋_GB2312"/>
                <w:sz w:val="28"/>
                <w:szCs w:val="28"/>
              </w:rPr>
              <w:t>威海市东山路20号</w:t>
            </w:r>
          </w:p>
          <w:p w14:paraId="4A5E6E59">
            <w:pPr>
              <w:spacing w:line="560" w:lineRule="exact"/>
              <w:rPr>
                <w:rFonts w:hint="default" w:ascii="仿宋_GB2312" w:hAnsi="宋体" w:eastAsia="仿宋_GB2312" w:cs="Times New Roman"/>
                <w:color w:val="auto"/>
                <w:sz w:val="28"/>
                <w:szCs w:val="28"/>
                <w:lang w:val="en-US" w:eastAsia="zh-CN"/>
              </w:rPr>
            </w:pPr>
            <w:r>
              <w:rPr>
                <w:rFonts w:hint="eastAsia" w:ascii="仿宋_GB2312" w:hAnsi="宋体" w:eastAsia="仿宋_GB2312" w:cs="Times New Roman"/>
                <w:color w:val="auto"/>
                <w:sz w:val="28"/>
                <w:szCs w:val="28"/>
              </w:rPr>
              <w:t>联系人：</w:t>
            </w:r>
            <w:r>
              <w:rPr>
                <w:rFonts w:hint="eastAsia" w:ascii="仿宋_GB2312" w:hAnsi="宋体" w:eastAsia="仿宋_GB2312" w:cs="Times New Roman"/>
                <w:color w:val="auto"/>
                <w:sz w:val="28"/>
                <w:szCs w:val="28"/>
                <w:lang w:val="en-US" w:eastAsia="zh-CN"/>
              </w:rPr>
              <w:t>庄严</w:t>
            </w:r>
          </w:p>
          <w:p w14:paraId="50C0B3E2">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联系方式：0631-</w:t>
            </w:r>
            <w:r>
              <w:rPr>
                <w:rFonts w:hint="eastAsia" w:ascii="仿宋_GB2312" w:hAnsi="宋体" w:eastAsia="仿宋_GB2312" w:cs="Times New Roman"/>
                <w:color w:val="auto"/>
                <w:sz w:val="28"/>
                <w:szCs w:val="28"/>
                <w:lang w:val="en-US" w:eastAsia="zh-CN"/>
              </w:rPr>
              <w:t>5231243</w:t>
            </w:r>
          </w:p>
        </w:tc>
      </w:tr>
      <w:tr w14:paraId="379A9D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0B62A8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4</w:t>
            </w:r>
          </w:p>
        </w:tc>
        <w:tc>
          <w:tcPr>
            <w:tcW w:w="8291" w:type="dxa"/>
            <w:tcBorders>
              <w:top w:val="single" w:color="auto" w:sz="4" w:space="0"/>
              <w:left w:val="single" w:color="auto" w:sz="4" w:space="0"/>
              <w:bottom w:val="single" w:color="auto" w:sz="4" w:space="0"/>
            </w:tcBorders>
            <w:vAlign w:val="center"/>
          </w:tcPr>
          <w:p w14:paraId="2886DD50">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采购代理机构名称：</w:t>
            </w:r>
            <w:r>
              <w:rPr>
                <w:rFonts w:hint="eastAsia" w:ascii="仿宋_GB2312" w:hAnsi="宋体" w:eastAsia="仿宋_GB2312" w:cs="Times New Roman"/>
                <w:sz w:val="28"/>
                <w:szCs w:val="28"/>
                <w:lang w:eastAsia="zh-CN"/>
              </w:rPr>
              <w:t>山东伟鑫工程咨询有限公司</w:t>
            </w:r>
          </w:p>
          <w:p w14:paraId="47E1D241">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地址：</w:t>
            </w:r>
            <w:r>
              <w:rPr>
                <w:rFonts w:hint="eastAsia" w:ascii="仿宋_GB2312" w:hAnsi="仿宋" w:eastAsia="仿宋_GB2312" w:cs="宋体"/>
                <w:color w:val="333333"/>
                <w:spacing w:val="8"/>
                <w:sz w:val="28"/>
                <w:szCs w:val="28"/>
                <w:lang w:val="en-US" w:eastAsia="zh-CN"/>
              </w:rPr>
              <w:t>威海市戚家钦村118-6号</w:t>
            </w:r>
          </w:p>
          <w:p w14:paraId="7CE88276">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rPr>
              <w:t>联系人：</w:t>
            </w:r>
            <w:r>
              <w:rPr>
                <w:rFonts w:hint="eastAsia" w:ascii="仿宋_GB2312" w:hAnsi="仿宋" w:eastAsia="仿宋_GB2312" w:cs="宋体"/>
                <w:spacing w:val="8"/>
                <w:sz w:val="28"/>
                <w:szCs w:val="28"/>
              </w:rPr>
              <w:t xml:space="preserve">曲亚萍 </w:t>
            </w:r>
            <w:r>
              <w:rPr>
                <w:rFonts w:hint="eastAsia" w:ascii="仿宋_GB2312" w:hAnsi="仿宋" w:eastAsia="仿宋_GB2312" w:cs="宋体"/>
                <w:spacing w:val="8"/>
                <w:sz w:val="28"/>
                <w:szCs w:val="28"/>
                <w:lang w:val="en-US" w:eastAsia="zh-CN"/>
              </w:rPr>
              <w:t>孙金涌</w:t>
            </w:r>
          </w:p>
          <w:p w14:paraId="1C77EE2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联系方式：</w:t>
            </w:r>
            <w:r>
              <w:rPr>
                <w:rFonts w:hint="eastAsia" w:ascii="仿宋_GB2312" w:hAnsi="仿宋" w:eastAsia="仿宋_GB2312" w:cs="宋体"/>
                <w:color w:val="333333"/>
                <w:spacing w:val="8"/>
                <w:sz w:val="28"/>
                <w:szCs w:val="28"/>
                <w:lang w:val="en-US" w:eastAsia="zh-CN"/>
              </w:rPr>
              <w:t xml:space="preserve">0631-5290021 </w:t>
            </w:r>
          </w:p>
        </w:tc>
      </w:tr>
      <w:tr w14:paraId="30792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E8286C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5</w:t>
            </w:r>
          </w:p>
        </w:tc>
        <w:tc>
          <w:tcPr>
            <w:tcW w:w="8291" w:type="dxa"/>
            <w:tcBorders>
              <w:top w:val="single" w:color="auto" w:sz="4" w:space="0"/>
              <w:left w:val="single" w:color="auto" w:sz="4" w:space="0"/>
              <w:bottom w:val="single" w:color="auto" w:sz="4" w:space="0"/>
            </w:tcBorders>
            <w:vAlign w:val="center"/>
          </w:tcPr>
          <w:p w14:paraId="5DADB4F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资质证明文件原件：</w:t>
            </w:r>
            <w:r>
              <w:rPr>
                <w:rFonts w:hint="eastAsia" w:ascii="仿宋_GB2312" w:hAnsi="宋体" w:eastAsia="仿宋_GB2312" w:cs="Times New Roman"/>
                <w:sz w:val="28"/>
                <w:szCs w:val="28"/>
                <w:lang w:eastAsia="zh-CN"/>
              </w:rPr>
              <w:t>无</w:t>
            </w:r>
            <w:r>
              <w:rPr>
                <w:rFonts w:ascii="仿宋_GB2312" w:hAnsi="宋体" w:eastAsia="仿宋_GB2312" w:cs="Times New Roman"/>
                <w:sz w:val="28"/>
                <w:szCs w:val="28"/>
              </w:rPr>
              <w:t xml:space="preserve"> </w:t>
            </w:r>
          </w:p>
        </w:tc>
      </w:tr>
      <w:tr w14:paraId="0DC9E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37" w:hRule="atLeast"/>
          <w:jc w:val="center"/>
        </w:trPr>
        <w:tc>
          <w:tcPr>
            <w:tcW w:w="908" w:type="dxa"/>
            <w:tcBorders>
              <w:top w:val="single" w:color="auto" w:sz="4" w:space="0"/>
              <w:bottom w:val="single" w:color="auto" w:sz="4" w:space="0"/>
              <w:right w:val="single" w:color="auto" w:sz="4" w:space="0"/>
            </w:tcBorders>
            <w:vAlign w:val="center"/>
          </w:tcPr>
          <w:p w14:paraId="2593CC2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6</w:t>
            </w:r>
          </w:p>
        </w:tc>
        <w:tc>
          <w:tcPr>
            <w:tcW w:w="8291" w:type="dxa"/>
            <w:tcBorders>
              <w:top w:val="single" w:color="auto" w:sz="4" w:space="0"/>
              <w:left w:val="single" w:color="auto" w:sz="4" w:space="0"/>
              <w:bottom w:val="single" w:color="auto" w:sz="4" w:space="0"/>
            </w:tcBorders>
            <w:vAlign w:val="center"/>
          </w:tcPr>
          <w:p w14:paraId="28A4911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响应文件份数：网上按时递交电子响应文件1份</w:t>
            </w:r>
          </w:p>
        </w:tc>
      </w:tr>
      <w:tr w14:paraId="1A2317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406FAEF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7</w:t>
            </w:r>
          </w:p>
        </w:tc>
        <w:tc>
          <w:tcPr>
            <w:tcW w:w="8291" w:type="dxa"/>
            <w:tcBorders>
              <w:top w:val="single" w:color="auto" w:sz="4" w:space="0"/>
              <w:left w:val="single" w:color="auto" w:sz="4" w:space="0"/>
              <w:bottom w:val="single" w:color="auto" w:sz="4" w:space="0"/>
            </w:tcBorders>
            <w:vAlign w:val="center"/>
          </w:tcPr>
          <w:p w14:paraId="37FF548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实物样品：无</w:t>
            </w:r>
          </w:p>
        </w:tc>
      </w:tr>
      <w:tr w14:paraId="7E5D1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006CC9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8</w:t>
            </w:r>
          </w:p>
        </w:tc>
        <w:tc>
          <w:tcPr>
            <w:tcW w:w="8291" w:type="dxa"/>
            <w:tcBorders>
              <w:top w:val="single" w:color="auto" w:sz="4" w:space="0"/>
              <w:left w:val="single" w:color="auto" w:sz="4" w:space="0"/>
              <w:bottom w:val="single" w:color="auto" w:sz="4" w:space="0"/>
            </w:tcBorders>
            <w:vAlign w:val="center"/>
          </w:tcPr>
          <w:p w14:paraId="4C165E40">
            <w:pPr>
              <w:spacing w:line="560" w:lineRule="exact"/>
              <w:textAlignment w:val="top"/>
              <w:rPr>
                <w:rFonts w:ascii="仿宋_GB2312" w:hAnsi="宋体" w:eastAsia="仿宋_GB2312" w:cs="Times New Roman"/>
                <w:sz w:val="28"/>
                <w:szCs w:val="28"/>
              </w:rPr>
            </w:pPr>
            <w:r>
              <w:rPr>
                <w:rFonts w:hint="eastAsia" w:ascii="仿宋_GB2312" w:hAnsi="宋体" w:eastAsia="仿宋_GB2312" w:cs="Times New Roman"/>
                <w:sz w:val="28"/>
                <w:szCs w:val="28"/>
              </w:rPr>
              <w:t>现场踏勘：无</w:t>
            </w:r>
          </w:p>
        </w:tc>
      </w:tr>
      <w:tr w14:paraId="11827C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886ED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9</w:t>
            </w:r>
          </w:p>
        </w:tc>
        <w:tc>
          <w:tcPr>
            <w:tcW w:w="8291" w:type="dxa"/>
            <w:tcBorders>
              <w:top w:val="single" w:color="auto" w:sz="4" w:space="0"/>
              <w:left w:val="single" w:color="auto" w:sz="4" w:space="0"/>
              <w:bottom w:val="single" w:color="auto" w:sz="4" w:space="0"/>
            </w:tcBorders>
            <w:vAlign w:val="center"/>
          </w:tcPr>
          <w:p w14:paraId="102622B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演示：无</w:t>
            </w:r>
          </w:p>
        </w:tc>
      </w:tr>
      <w:tr w14:paraId="5ACD5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9E49DE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10</w:t>
            </w:r>
          </w:p>
        </w:tc>
        <w:tc>
          <w:tcPr>
            <w:tcW w:w="8291" w:type="dxa"/>
            <w:tcBorders>
              <w:top w:val="single" w:color="auto" w:sz="4" w:space="0"/>
              <w:left w:val="single" w:color="auto" w:sz="4" w:space="0"/>
              <w:bottom w:val="single" w:color="auto" w:sz="4" w:space="0"/>
            </w:tcBorders>
            <w:vAlign w:val="center"/>
          </w:tcPr>
          <w:p w14:paraId="23E907B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报价有效期：开标之日起90天</w:t>
            </w:r>
          </w:p>
        </w:tc>
      </w:tr>
      <w:tr w14:paraId="0E243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743E2A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11</w:t>
            </w:r>
          </w:p>
        </w:tc>
        <w:tc>
          <w:tcPr>
            <w:tcW w:w="8291" w:type="dxa"/>
            <w:tcBorders>
              <w:top w:val="single" w:color="auto" w:sz="4" w:space="0"/>
              <w:left w:val="single" w:color="auto" w:sz="4" w:space="0"/>
              <w:bottom w:val="single" w:color="auto" w:sz="4" w:space="0"/>
            </w:tcBorders>
            <w:vAlign w:val="center"/>
          </w:tcPr>
          <w:p w14:paraId="08B453D8">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是否专门面向中小</w:t>
            </w:r>
            <w:r>
              <w:rPr>
                <w:rFonts w:hint="eastAsia" w:ascii="仿宋_GB2312" w:hAnsi="宋体" w:eastAsia="仿宋_GB2312" w:cs="Times New Roman"/>
                <w:sz w:val="28"/>
                <w:szCs w:val="28"/>
                <w:highlight w:val="none"/>
              </w:rPr>
              <w:t>企业采</w:t>
            </w:r>
            <w:r>
              <w:rPr>
                <w:rFonts w:hint="eastAsia" w:ascii="仿宋_GB2312" w:hAnsi="宋体" w:eastAsia="仿宋_GB2312" w:cs="Times New Roman"/>
                <w:color w:val="auto"/>
                <w:sz w:val="28"/>
                <w:szCs w:val="28"/>
                <w:highlight w:val="none"/>
              </w:rPr>
              <w:t>购：</w:t>
            </w:r>
            <w:r>
              <w:rPr>
                <w:rFonts w:hint="eastAsia" w:ascii="仿宋_GB2312" w:hAnsi="宋体" w:eastAsia="仿宋_GB2312" w:cs="Times New Roman"/>
                <w:color w:val="auto"/>
                <w:sz w:val="28"/>
                <w:szCs w:val="28"/>
                <w:highlight w:val="none"/>
                <w:lang w:val="en-US" w:eastAsia="zh-CN"/>
              </w:rPr>
              <w:t>否</w:t>
            </w:r>
          </w:p>
        </w:tc>
      </w:tr>
      <w:tr w14:paraId="769D1F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A0002B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12</w:t>
            </w:r>
          </w:p>
        </w:tc>
        <w:tc>
          <w:tcPr>
            <w:tcW w:w="8291" w:type="dxa"/>
            <w:tcBorders>
              <w:top w:val="single" w:color="auto" w:sz="4" w:space="0"/>
              <w:left w:val="single" w:color="auto" w:sz="4" w:space="0"/>
              <w:bottom w:val="single" w:color="auto" w:sz="4" w:space="0"/>
            </w:tcBorders>
            <w:vAlign w:val="center"/>
          </w:tcPr>
          <w:p w14:paraId="400992E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本项目不允许投报</w:t>
            </w:r>
            <w:r>
              <w:rPr>
                <w:rFonts w:ascii="仿宋_GB2312" w:hAnsi="宋体" w:eastAsia="仿宋_GB2312" w:cs="Times New Roman"/>
                <w:sz w:val="28"/>
                <w:szCs w:val="28"/>
              </w:rPr>
              <w:t>进口产品</w:t>
            </w:r>
          </w:p>
        </w:tc>
      </w:tr>
      <w:tr w14:paraId="36B281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18FF09D">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13</w:t>
            </w:r>
          </w:p>
        </w:tc>
        <w:tc>
          <w:tcPr>
            <w:tcW w:w="8291" w:type="dxa"/>
            <w:tcBorders>
              <w:top w:val="single" w:color="auto" w:sz="4" w:space="0"/>
              <w:left w:val="single" w:color="auto" w:sz="4" w:space="0"/>
              <w:bottom w:val="single" w:color="auto" w:sz="4" w:space="0"/>
            </w:tcBorders>
            <w:vAlign w:val="center"/>
          </w:tcPr>
          <w:p w14:paraId="5726D2B4">
            <w:pPr>
              <w:spacing w:line="60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本分包最高限价：</w:t>
            </w:r>
          </w:p>
          <w:p w14:paraId="5A1E923C">
            <w:pPr>
              <w:spacing w:line="600" w:lineRule="exact"/>
              <w:rPr>
                <w:rFonts w:hint="eastAsia" w:ascii="仿宋_GB2312" w:hAnsi="宋体" w:eastAsia="仿宋_GB2312" w:cs="Times New Roman"/>
                <w:sz w:val="28"/>
                <w:szCs w:val="28"/>
                <w:highlight w:val="none"/>
                <w:lang w:val="en-US" w:eastAsia="zh-CN"/>
              </w:rPr>
            </w:pPr>
            <w:r>
              <w:rPr>
                <w:rFonts w:hint="eastAsia" w:ascii="仿宋_GB2312" w:hAnsi="仿宋_GB2312" w:eastAsia="仿宋_GB2312" w:cs="仿宋_GB2312"/>
                <w:sz w:val="28"/>
                <w:szCs w:val="28"/>
                <w:highlight w:val="none"/>
              </w:rPr>
              <w:t>A包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35万</w:t>
            </w:r>
            <w:r>
              <w:rPr>
                <w:rFonts w:hint="eastAsia" w:ascii="仿宋_GB2312" w:hAnsi="仿宋_GB2312" w:eastAsia="仿宋_GB2312" w:cs="仿宋_GB2312"/>
                <w:sz w:val="28"/>
                <w:szCs w:val="28"/>
                <w:highlight w:val="none"/>
              </w:rPr>
              <w:t>元；B包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32万</w:t>
            </w:r>
            <w:r>
              <w:rPr>
                <w:rFonts w:hint="eastAsia" w:ascii="仿宋_GB2312" w:hAnsi="仿宋_GB2312" w:eastAsia="仿宋_GB2312" w:cs="仿宋_GB2312"/>
                <w:sz w:val="28"/>
                <w:szCs w:val="28"/>
                <w:highlight w:val="none"/>
              </w:rPr>
              <w:t>元；C包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40万</w:t>
            </w:r>
            <w:r>
              <w:rPr>
                <w:rFonts w:hint="eastAsia" w:ascii="仿宋_GB2312" w:hAnsi="仿宋_GB2312" w:eastAsia="仿宋_GB2312" w:cs="仿宋_GB2312"/>
                <w:sz w:val="28"/>
                <w:szCs w:val="28"/>
                <w:highlight w:val="none"/>
              </w:rPr>
              <w:t>元；D包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val="en-US" w:eastAsia="zh-CN"/>
              </w:rPr>
              <w:t>E</w:t>
            </w:r>
            <w:r>
              <w:rPr>
                <w:rFonts w:hint="eastAsia" w:ascii="仿宋_GB2312" w:hAnsi="仿宋_GB2312" w:eastAsia="仿宋_GB2312" w:cs="仿宋_GB2312"/>
                <w:sz w:val="28"/>
                <w:szCs w:val="28"/>
                <w:highlight w:val="none"/>
              </w:rPr>
              <w:t>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eastAsia="zh-CN"/>
              </w:rPr>
              <w:t>。</w:t>
            </w:r>
          </w:p>
          <w:p w14:paraId="39BDD8D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根据《转发财政部关于做好政府采购信息公开工作的通知》（鲁财采【2015】33号）文件规定，预采购项目有取消和终止采购的可能。</w:t>
            </w:r>
          </w:p>
        </w:tc>
      </w:tr>
      <w:tr w14:paraId="65C117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5F747C7">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14</w:t>
            </w:r>
          </w:p>
        </w:tc>
        <w:tc>
          <w:tcPr>
            <w:tcW w:w="8291" w:type="dxa"/>
            <w:tcBorders>
              <w:top w:val="single" w:color="auto" w:sz="4" w:space="0"/>
              <w:left w:val="single" w:color="auto" w:sz="4" w:space="0"/>
              <w:bottom w:val="single" w:color="auto" w:sz="4" w:space="0"/>
            </w:tcBorders>
            <w:vAlign w:val="center"/>
          </w:tcPr>
          <w:p w14:paraId="5D08BBFB">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本项目不接受联合体响应</w:t>
            </w:r>
          </w:p>
        </w:tc>
      </w:tr>
      <w:tr w14:paraId="343764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6C6D85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15</w:t>
            </w:r>
          </w:p>
        </w:tc>
        <w:tc>
          <w:tcPr>
            <w:tcW w:w="8291" w:type="dxa"/>
            <w:tcBorders>
              <w:top w:val="single" w:color="auto" w:sz="4" w:space="0"/>
              <w:left w:val="single" w:color="auto" w:sz="4" w:space="0"/>
              <w:bottom w:val="single" w:color="auto" w:sz="4" w:space="0"/>
            </w:tcBorders>
            <w:vAlign w:val="center"/>
          </w:tcPr>
          <w:p w14:paraId="07F30700">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本项目不收取磋商保证金</w:t>
            </w:r>
          </w:p>
        </w:tc>
      </w:tr>
      <w:tr w14:paraId="76F332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57E26436">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16</w:t>
            </w:r>
          </w:p>
        </w:tc>
        <w:tc>
          <w:tcPr>
            <w:tcW w:w="8291" w:type="dxa"/>
            <w:tcBorders>
              <w:top w:val="single" w:color="auto" w:sz="4" w:space="0"/>
              <w:left w:val="single" w:color="auto" w:sz="4" w:space="0"/>
              <w:bottom w:val="single" w:color="auto" w:sz="4" w:space="0"/>
            </w:tcBorders>
            <w:vAlign w:val="center"/>
          </w:tcPr>
          <w:p w14:paraId="07A23317">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响应文件递交时间：</w:t>
            </w:r>
            <w:r>
              <w:rPr>
                <w:rFonts w:hint="eastAsia" w:ascii="仿宋_GB2312" w:hAnsi="宋体" w:eastAsia="仿宋_GB2312"/>
                <w:sz w:val="28"/>
                <w:szCs w:val="28"/>
              </w:rPr>
              <w:t>详见竞争性磋商公告</w:t>
            </w:r>
          </w:p>
          <w:p w14:paraId="4AEDEA5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响应文件递交网址：</w:t>
            </w:r>
          </w:p>
          <w:p w14:paraId="429CA69D">
            <w:pPr>
              <w:spacing w:line="560" w:lineRule="exact"/>
              <w:rPr>
                <w:rFonts w:ascii="仿宋_GB2312" w:hAnsi="宋体" w:eastAsia="仿宋_GB2312" w:cs="Times New Roman"/>
                <w:color w:val="auto"/>
                <w:sz w:val="28"/>
                <w:szCs w:val="28"/>
              </w:rPr>
            </w:pPr>
            <w:r>
              <w:rPr>
                <w:rFonts w:ascii="仿宋_GB2312" w:hAnsi="宋体" w:eastAsia="仿宋_GB2312" w:cs="Times New Roman"/>
                <w:color w:val="auto"/>
                <w:sz w:val="28"/>
                <w:szCs w:val="28"/>
              </w:rPr>
              <w:t>http://dzcg.whggzyjy.cn:8088/login?cloudid=103</w:t>
            </w:r>
          </w:p>
        </w:tc>
      </w:tr>
      <w:tr w14:paraId="54412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065" w:hRule="atLeast"/>
          <w:jc w:val="center"/>
        </w:trPr>
        <w:tc>
          <w:tcPr>
            <w:tcW w:w="908" w:type="dxa"/>
            <w:tcBorders>
              <w:top w:val="single" w:color="auto" w:sz="4" w:space="0"/>
              <w:bottom w:val="single" w:color="auto" w:sz="4" w:space="0"/>
              <w:right w:val="single" w:color="auto" w:sz="4" w:space="0"/>
            </w:tcBorders>
            <w:vAlign w:val="center"/>
          </w:tcPr>
          <w:p w14:paraId="4AD865D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17</w:t>
            </w:r>
          </w:p>
        </w:tc>
        <w:tc>
          <w:tcPr>
            <w:tcW w:w="8291" w:type="dxa"/>
            <w:tcBorders>
              <w:top w:val="single" w:color="auto" w:sz="4" w:space="0"/>
              <w:left w:val="single" w:color="auto" w:sz="4" w:space="0"/>
              <w:bottom w:val="single" w:color="auto" w:sz="4" w:space="0"/>
            </w:tcBorders>
            <w:vAlign w:val="center"/>
          </w:tcPr>
          <w:p w14:paraId="395EEFAE">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响应文件开启（解密）时间：</w:t>
            </w:r>
            <w:r>
              <w:rPr>
                <w:rFonts w:hint="eastAsia" w:ascii="仿宋_GB2312" w:hAnsi="宋体" w:eastAsia="仿宋_GB2312"/>
                <w:sz w:val="28"/>
                <w:szCs w:val="28"/>
              </w:rPr>
              <w:t>详见竞争性磋商公告</w:t>
            </w:r>
          </w:p>
          <w:p w14:paraId="3FDAF283">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地点：</w:t>
            </w:r>
            <w:r>
              <w:rPr>
                <w:rFonts w:hint="eastAsia" w:ascii="仿宋_GB2312" w:hAnsi="宋体" w:eastAsia="仿宋_GB2312"/>
                <w:sz w:val="28"/>
                <w:szCs w:val="28"/>
              </w:rPr>
              <w:t>详见竞争性磋商公告</w:t>
            </w:r>
          </w:p>
        </w:tc>
      </w:tr>
      <w:tr w14:paraId="661655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58C09F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18</w:t>
            </w:r>
          </w:p>
        </w:tc>
        <w:tc>
          <w:tcPr>
            <w:tcW w:w="8291" w:type="dxa"/>
            <w:tcBorders>
              <w:top w:val="single" w:color="auto" w:sz="4" w:space="0"/>
              <w:left w:val="single" w:color="auto" w:sz="4" w:space="0"/>
              <w:bottom w:val="single" w:color="auto" w:sz="4" w:space="0"/>
            </w:tcBorders>
            <w:vAlign w:val="center"/>
          </w:tcPr>
          <w:p w14:paraId="0687F16D">
            <w:pPr>
              <w:spacing w:line="560" w:lineRule="exact"/>
              <w:rPr>
                <w:rFonts w:ascii="仿宋_GB2312" w:hAnsi="宋体" w:eastAsia="仿宋_GB2312" w:cs="Times New Roman"/>
                <w:color w:val="auto"/>
                <w:sz w:val="28"/>
                <w:szCs w:val="28"/>
              </w:rPr>
            </w:pPr>
            <w:r>
              <w:rPr>
                <w:rFonts w:hint="eastAsia" w:ascii="仿宋_GB2312" w:hAnsi="Calibri" w:eastAsia="仿宋_GB2312" w:cs="Times New Roman"/>
                <w:color w:val="auto"/>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14:paraId="611A19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3E692F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19</w:t>
            </w:r>
          </w:p>
        </w:tc>
        <w:tc>
          <w:tcPr>
            <w:tcW w:w="8291" w:type="dxa"/>
            <w:tcBorders>
              <w:top w:val="single" w:color="auto" w:sz="4" w:space="0"/>
              <w:left w:val="single" w:color="auto" w:sz="4" w:space="0"/>
              <w:bottom w:val="single" w:color="auto" w:sz="4" w:space="0"/>
            </w:tcBorders>
            <w:vAlign w:val="center"/>
          </w:tcPr>
          <w:p w14:paraId="6189AB1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响应文件开启（解密）程序：</w:t>
            </w:r>
          </w:p>
          <w:p w14:paraId="3B2616B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响应文件开启（解密）后</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分钟内完成解密</w:t>
            </w:r>
          </w:p>
          <w:p w14:paraId="04771B3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报价时间要求：自开启最后报价时间起</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分钟结束最后报价。报价供应商未在规定时间内进行最后报价，视为放弃最后报价权力，按一次价格计算汇总评审得分。</w:t>
            </w:r>
          </w:p>
        </w:tc>
      </w:tr>
      <w:tr w14:paraId="7B88FC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7B25AA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20</w:t>
            </w:r>
          </w:p>
        </w:tc>
        <w:tc>
          <w:tcPr>
            <w:tcW w:w="8291" w:type="dxa"/>
            <w:tcBorders>
              <w:top w:val="single" w:color="auto" w:sz="4" w:space="0"/>
              <w:left w:val="single" w:color="auto" w:sz="4" w:space="0"/>
              <w:bottom w:val="single" w:color="auto" w:sz="4" w:space="0"/>
            </w:tcBorders>
            <w:vAlign w:val="center"/>
          </w:tcPr>
          <w:p w14:paraId="75060AD1">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服务期/运维期：</w:t>
            </w:r>
          </w:p>
          <w:p w14:paraId="19F1A182">
            <w:pPr>
              <w:spacing w:line="560" w:lineRule="exact"/>
              <w:rPr>
                <w:rFonts w:hint="default"/>
                <w:lang w:val="en-US" w:eastAsia="zh-CN"/>
              </w:rPr>
            </w:pPr>
            <w:r>
              <w:rPr>
                <w:rFonts w:hint="eastAsia" w:ascii="仿宋_GB2312" w:hAnsi="宋体" w:eastAsia="仿宋_GB2312"/>
                <w:sz w:val="28"/>
                <w:szCs w:val="28"/>
                <w:lang w:val="en-US" w:eastAsia="zh-CN"/>
              </w:rPr>
              <w:t>服务期：</w:t>
            </w:r>
            <w:r>
              <w:rPr>
                <w:rFonts w:hint="eastAsia" w:ascii="仿宋_GB2312" w:hAnsi="宋体" w:eastAsia="仿宋_GB2312"/>
                <w:sz w:val="28"/>
                <w:szCs w:val="28"/>
              </w:rPr>
              <w:t>自合同签订之日起至</w:t>
            </w:r>
            <w:r>
              <w:rPr>
                <w:rFonts w:hint="eastAsia" w:ascii="仿宋_GB2312" w:hAnsi="宋体" w:eastAsia="仿宋_GB2312"/>
                <w:sz w:val="28"/>
                <w:szCs w:val="28"/>
                <w:lang w:val="en-US" w:eastAsia="zh-CN"/>
              </w:rPr>
              <w:t>工程通过交工验收之日止。</w:t>
            </w:r>
          </w:p>
        </w:tc>
      </w:tr>
      <w:tr w14:paraId="406681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1F7FC9A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21</w:t>
            </w:r>
          </w:p>
        </w:tc>
        <w:tc>
          <w:tcPr>
            <w:tcW w:w="8291" w:type="dxa"/>
            <w:tcBorders>
              <w:top w:val="single" w:color="auto" w:sz="4" w:space="0"/>
              <w:left w:val="single" w:color="auto" w:sz="4" w:space="0"/>
              <w:bottom w:val="single" w:color="auto" w:sz="4" w:space="0"/>
            </w:tcBorders>
            <w:vAlign w:val="center"/>
          </w:tcPr>
          <w:p w14:paraId="0D7C45A2">
            <w:pPr>
              <w:spacing w:line="56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交付期/服务开始时间:</w:t>
            </w:r>
          </w:p>
          <w:p w14:paraId="36C5F03B">
            <w:pPr>
              <w:spacing w:line="560" w:lineRule="exact"/>
              <w:rPr>
                <w:rFonts w:hint="eastAsia" w:ascii="仿宋_GB2312" w:hAnsi="宋体" w:eastAsia="仿宋_GB2312" w:cs="Times New Roman"/>
                <w:color w:val="0000FF"/>
                <w:sz w:val="28"/>
                <w:szCs w:val="28"/>
                <w:highlight w:val="none"/>
              </w:rPr>
            </w:pPr>
            <w:r>
              <w:rPr>
                <w:rFonts w:hint="eastAsia" w:ascii="仿宋_GB2312" w:hAnsi="宋体" w:eastAsia="仿宋_GB2312" w:cs="Times New Roman"/>
                <w:sz w:val="28"/>
                <w:szCs w:val="28"/>
                <w:lang w:val="en-US" w:eastAsia="zh-CN"/>
              </w:rPr>
              <w:t>交付期</w:t>
            </w:r>
            <w:r>
              <w:rPr>
                <w:rFonts w:hint="eastAsia" w:ascii="仿宋_GB2312" w:hAnsi="宋体" w:eastAsia="仿宋_GB2312" w:cs="Times New Roman"/>
                <w:sz w:val="28"/>
                <w:szCs w:val="28"/>
                <w:highlight w:val="none"/>
                <w:lang w:val="en-US" w:eastAsia="zh-CN"/>
              </w:rPr>
              <w:t>：</w:t>
            </w:r>
            <w:r>
              <w:rPr>
                <w:rFonts w:hint="eastAsia" w:ascii="仿宋_GB2312" w:hAnsi="宋体" w:eastAsia="仿宋_GB2312"/>
                <w:sz w:val="28"/>
                <w:szCs w:val="28"/>
                <w:highlight w:val="none"/>
              </w:rPr>
              <w:t>自合同签订之日起至</w:t>
            </w:r>
            <w:r>
              <w:rPr>
                <w:rFonts w:hint="eastAsia" w:ascii="仿宋_GB2312" w:hAnsi="宋体" w:eastAsia="仿宋_GB2312"/>
                <w:sz w:val="28"/>
                <w:szCs w:val="28"/>
                <w:highlight w:val="none"/>
                <w:lang w:val="en-US" w:eastAsia="zh-CN"/>
              </w:rPr>
              <w:t>成果文件经相关行业主管部门审批通过为止（具体时间以采购人要求为准）。</w:t>
            </w:r>
          </w:p>
          <w:p w14:paraId="66E3FCF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交付地点:</w:t>
            </w:r>
            <w:r>
              <w:rPr>
                <w:rFonts w:hint="eastAsia" w:ascii="仿宋_GB2312" w:hAnsi="宋体" w:eastAsia="仿宋_GB2312" w:cs="Times New Roman"/>
                <w:sz w:val="28"/>
                <w:szCs w:val="28"/>
                <w:lang w:eastAsia="zh-CN"/>
              </w:rPr>
              <w:t>采购人</w:t>
            </w:r>
            <w:r>
              <w:rPr>
                <w:rFonts w:hint="eastAsia" w:ascii="仿宋_GB2312" w:hAnsi="宋体" w:eastAsia="仿宋_GB2312" w:cs="Times New Roman"/>
                <w:sz w:val="28"/>
                <w:szCs w:val="28"/>
              </w:rPr>
              <w:t>指定地点</w:t>
            </w:r>
          </w:p>
        </w:tc>
      </w:tr>
      <w:tr w14:paraId="37ADF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34B92E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22</w:t>
            </w:r>
          </w:p>
        </w:tc>
        <w:tc>
          <w:tcPr>
            <w:tcW w:w="8291" w:type="dxa"/>
            <w:tcBorders>
              <w:top w:val="single" w:color="auto" w:sz="4" w:space="0"/>
              <w:left w:val="single" w:color="auto" w:sz="4" w:space="0"/>
              <w:bottom w:val="single" w:color="auto" w:sz="4" w:space="0"/>
            </w:tcBorders>
            <w:vAlign w:val="center"/>
          </w:tcPr>
          <w:p w14:paraId="106B1E8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评标办法：综合评分法</w:t>
            </w:r>
          </w:p>
        </w:tc>
      </w:tr>
      <w:tr w14:paraId="0B6083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8E9F78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23</w:t>
            </w:r>
          </w:p>
        </w:tc>
        <w:tc>
          <w:tcPr>
            <w:tcW w:w="8291" w:type="dxa"/>
            <w:tcBorders>
              <w:top w:val="single" w:color="auto" w:sz="4" w:space="0"/>
              <w:left w:val="single" w:color="auto" w:sz="4" w:space="0"/>
              <w:bottom w:val="single" w:color="auto" w:sz="4" w:space="0"/>
            </w:tcBorders>
            <w:vAlign w:val="center"/>
          </w:tcPr>
          <w:p w14:paraId="4238F37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w:t>
            </w:r>
            <w:r>
              <w:rPr>
                <w:rFonts w:hint="eastAsia" w:ascii="仿宋_GB2312" w:hAnsi="宋体" w:eastAsia="仿宋_GB2312" w:cs="Times New Roman"/>
                <w:color w:val="auto"/>
                <w:sz w:val="28"/>
                <w:szCs w:val="28"/>
              </w:rPr>
              <w:t xml:space="preserve">不收取履约保证金  </w:t>
            </w:r>
          </w:p>
        </w:tc>
      </w:tr>
      <w:tr w14:paraId="725625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297BD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24</w:t>
            </w:r>
          </w:p>
        </w:tc>
        <w:tc>
          <w:tcPr>
            <w:tcW w:w="8291" w:type="dxa"/>
            <w:tcBorders>
              <w:top w:val="single" w:color="auto" w:sz="4" w:space="0"/>
              <w:left w:val="single" w:color="auto" w:sz="4" w:space="0"/>
              <w:bottom w:val="single" w:color="auto" w:sz="4" w:space="0"/>
            </w:tcBorders>
            <w:vAlign w:val="center"/>
          </w:tcPr>
          <w:p w14:paraId="4560B952">
            <w:pPr>
              <w:spacing w:line="600" w:lineRule="exact"/>
              <w:rPr>
                <w:rFonts w:hint="eastAsia" w:ascii="仿宋_GB2312" w:hAnsi="宋体" w:eastAsia="仿宋_GB2312" w:cs="Times New Roman"/>
                <w:sz w:val="28"/>
                <w:szCs w:val="28"/>
                <w:lang w:val="en-US"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rPr>
              <w:t>否</w:t>
            </w:r>
          </w:p>
        </w:tc>
      </w:tr>
      <w:tr w14:paraId="2C832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3348B6EB">
            <w:pPr>
              <w:spacing w:line="560" w:lineRule="exact"/>
              <w:ind w:firstLine="280" w:firstLineChars="100"/>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1D5F1BBA">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本项目付款方式如下：</w:t>
            </w:r>
          </w:p>
          <w:p w14:paraId="6B9ADEFF">
            <w:pPr>
              <w:spacing w:line="560" w:lineRule="exact"/>
              <w:rPr>
                <w:rFonts w:hint="eastAsia" w:eastAsia="仿宋_GB2312"/>
                <w:highlight w:val="none"/>
                <w:lang w:val="en-US" w:eastAsia="zh-CN"/>
              </w:rPr>
            </w:pPr>
            <w:r>
              <w:rPr>
                <w:rFonts w:hint="eastAsia" w:ascii="仿宋_GB2312" w:hAnsi="宋体" w:eastAsia="仿宋_GB2312" w:cs="Times New Roman"/>
                <w:sz w:val="28"/>
                <w:szCs w:val="28"/>
                <w:highlight w:val="none"/>
              </w:rPr>
              <w:t>本项目无预付款。</w:t>
            </w:r>
            <w:r>
              <w:rPr>
                <w:rFonts w:hint="eastAsia" w:ascii="仿宋_GB2312" w:hAnsi="宋体"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宋体" w:eastAsia="仿宋_GB2312" w:cs="Times New Roman"/>
                <w:sz w:val="28"/>
                <w:szCs w:val="28"/>
                <w:highlight w:val="none"/>
              </w:rPr>
              <w:t>后，</w:t>
            </w:r>
            <w:r>
              <w:rPr>
                <w:rFonts w:hint="eastAsia" w:ascii="仿宋_GB2312" w:hAnsi="宋体" w:eastAsia="仿宋_GB2312" w:cs="Times New Roman"/>
                <w:sz w:val="28"/>
                <w:szCs w:val="28"/>
                <w:highlight w:val="none"/>
                <w:lang w:val="en-US" w:eastAsia="zh-CN"/>
              </w:rPr>
              <w:t>按市审计局审计结果进行一次性支付</w:t>
            </w:r>
            <w:r>
              <w:rPr>
                <w:rFonts w:hint="eastAsia" w:ascii="仿宋_GB2312" w:hAnsi="宋体" w:eastAsia="仿宋_GB2312" w:cs="Times New Roman"/>
                <w:sz w:val="28"/>
                <w:szCs w:val="28"/>
                <w:highlight w:val="none"/>
              </w:rPr>
              <w:t>。</w:t>
            </w:r>
          </w:p>
        </w:tc>
      </w:tr>
      <w:tr w14:paraId="7E792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22937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26</w:t>
            </w:r>
          </w:p>
        </w:tc>
        <w:tc>
          <w:tcPr>
            <w:tcW w:w="8291" w:type="dxa"/>
            <w:tcBorders>
              <w:top w:val="single" w:color="auto" w:sz="4" w:space="0"/>
              <w:left w:val="single" w:color="auto" w:sz="4" w:space="0"/>
              <w:bottom w:val="single" w:color="auto" w:sz="4" w:space="0"/>
            </w:tcBorders>
            <w:vAlign w:val="center"/>
          </w:tcPr>
          <w:p w14:paraId="015FF36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推荐成交</w:t>
            </w:r>
            <w:r>
              <w:rPr>
                <w:rFonts w:ascii="仿宋_GB2312" w:hAnsi="宋体" w:eastAsia="仿宋_GB2312" w:cs="Times New Roman"/>
                <w:sz w:val="28"/>
                <w:szCs w:val="28"/>
              </w:rPr>
              <w:t>候选供应商的数量</w:t>
            </w:r>
            <w:r>
              <w:rPr>
                <w:rFonts w:hint="eastAsia" w:ascii="仿宋_GB2312" w:hAnsi="宋体" w:eastAsia="仿宋_GB2312" w:cs="Times New Roman"/>
                <w:sz w:val="28"/>
                <w:szCs w:val="28"/>
              </w:rPr>
              <w:t>：3家</w:t>
            </w:r>
          </w:p>
        </w:tc>
      </w:tr>
      <w:tr w14:paraId="46BFA3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C19A95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27</w:t>
            </w:r>
          </w:p>
        </w:tc>
        <w:tc>
          <w:tcPr>
            <w:tcW w:w="8291" w:type="dxa"/>
            <w:tcBorders>
              <w:top w:val="single" w:color="auto" w:sz="4" w:space="0"/>
              <w:left w:val="single" w:color="auto" w:sz="4" w:space="0"/>
              <w:bottom w:val="single" w:color="auto" w:sz="4" w:space="0"/>
            </w:tcBorders>
            <w:vAlign w:val="center"/>
          </w:tcPr>
          <w:p w14:paraId="59A859DD">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是否委托评审委员会确定成</w:t>
            </w:r>
            <w:r>
              <w:rPr>
                <w:rFonts w:hint="eastAsia" w:ascii="仿宋_GB2312" w:hAnsi="宋体" w:eastAsia="仿宋_GB2312" w:cs="Times New Roman"/>
                <w:color w:val="auto"/>
                <w:sz w:val="28"/>
                <w:szCs w:val="28"/>
              </w:rPr>
              <w:t>交供应商：</w:t>
            </w:r>
            <w:r>
              <w:rPr>
                <w:rFonts w:hint="eastAsia" w:ascii="仿宋_GB2312" w:hAnsi="宋体" w:eastAsia="仿宋_GB2312" w:cs="Times New Roman"/>
                <w:color w:val="auto"/>
                <w:sz w:val="28"/>
                <w:szCs w:val="28"/>
                <w:lang w:val="en-US" w:eastAsia="zh-CN"/>
              </w:rPr>
              <w:t>否</w:t>
            </w:r>
          </w:p>
        </w:tc>
      </w:tr>
      <w:tr w14:paraId="0A8F16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666A7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28</w:t>
            </w:r>
          </w:p>
        </w:tc>
        <w:tc>
          <w:tcPr>
            <w:tcW w:w="8291" w:type="dxa"/>
            <w:tcBorders>
              <w:top w:val="single" w:color="auto" w:sz="4" w:space="0"/>
              <w:left w:val="single" w:color="auto" w:sz="4" w:space="0"/>
              <w:bottom w:val="single" w:color="auto" w:sz="4" w:space="0"/>
            </w:tcBorders>
            <w:vAlign w:val="center"/>
          </w:tcPr>
          <w:p w14:paraId="4FC9668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是否属于信用担保试点范围：是</w:t>
            </w:r>
          </w:p>
        </w:tc>
      </w:tr>
      <w:tr w14:paraId="62BE3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2C004D8">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29</w:t>
            </w:r>
          </w:p>
        </w:tc>
        <w:tc>
          <w:tcPr>
            <w:tcW w:w="8291" w:type="dxa"/>
            <w:tcBorders>
              <w:top w:val="single" w:color="auto" w:sz="4" w:space="0"/>
              <w:left w:val="single" w:color="auto" w:sz="4" w:space="0"/>
              <w:bottom w:val="single" w:color="auto" w:sz="4" w:space="0"/>
            </w:tcBorders>
            <w:vAlign w:val="center"/>
          </w:tcPr>
          <w:p w14:paraId="17B0FA1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反腐倡廉监督联系方式：</w:t>
            </w:r>
          </w:p>
          <w:p w14:paraId="25DB6FC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电话/邮箱：0</w:t>
            </w:r>
            <w:r>
              <w:rPr>
                <w:rFonts w:ascii="仿宋_GB2312" w:hAnsi="宋体" w:eastAsia="仿宋_GB2312" w:cs="Times New Roman"/>
                <w:sz w:val="28"/>
                <w:szCs w:val="28"/>
              </w:rPr>
              <w:t>631-</w:t>
            </w:r>
            <w:r>
              <w:rPr>
                <w:rFonts w:hint="eastAsia" w:ascii="仿宋_GB2312" w:hAnsi="宋体" w:eastAsia="仿宋_GB2312" w:cs="Times New Roman"/>
                <w:sz w:val="28"/>
                <w:szCs w:val="28"/>
                <w:lang w:val="en-US" w:eastAsia="zh-CN"/>
              </w:rPr>
              <w:t>5290021</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tc>
      </w:tr>
      <w:tr w14:paraId="37A2DC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BBD25A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30</w:t>
            </w:r>
          </w:p>
        </w:tc>
        <w:tc>
          <w:tcPr>
            <w:tcW w:w="8291" w:type="dxa"/>
            <w:tcBorders>
              <w:top w:val="single" w:color="auto" w:sz="4" w:space="0"/>
              <w:left w:val="single" w:color="auto" w:sz="4" w:space="0"/>
              <w:bottom w:val="single" w:color="auto" w:sz="4" w:space="0"/>
            </w:tcBorders>
            <w:vAlign w:val="center"/>
          </w:tcPr>
          <w:p w14:paraId="5AD7F2D7">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质疑受理方式：</w:t>
            </w:r>
          </w:p>
          <w:p w14:paraId="3AE12440">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w:t>
            </w:r>
            <w:r>
              <w:rPr>
                <w:rFonts w:hint="eastAsia" w:ascii="仿宋_GB2312" w:hAnsi="宋体" w:eastAsia="仿宋_GB2312" w:cs="Times New Roman"/>
                <w:sz w:val="28"/>
                <w:szCs w:val="28"/>
              </w:rPr>
              <w:t>接收地址详见本表采购人及代理机构地址。</w:t>
            </w:r>
          </w:p>
          <w:p w14:paraId="766545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（2）邮件接收：</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p w14:paraId="09FEDDB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（3）政府采购电子交易系统上传：通过威海市政府采购电子交易系统中“公文管理-供”功能上传。</w:t>
            </w:r>
          </w:p>
          <w:p w14:paraId="792A6677">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77862C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B9107D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31</w:t>
            </w:r>
          </w:p>
        </w:tc>
        <w:tc>
          <w:tcPr>
            <w:tcW w:w="8291" w:type="dxa"/>
            <w:tcBorders>
              <w:top w:val="single" w:color="auto" w:sz="4" w:space="0"/>
              <w:left w:val="single" w:color="auto" w:sz="4" w:space="0"/>
              <w:bottom w:val="single" w:color="auto" w:sz="4" w:space="0"/>
            </w:tcBorders>
            <w:vAlign w:val="center"/>
          </w:tcPr>
          <w:p w14:paraId="58998ECE">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投诉受理方式：</w:t>
            </w:r>
          </w:p>
          <w:p w14:paraId="060A505E">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（1）当面接收：接收地址为</w:t>
            </w:r>
            <w:r>
              <w:rPr>
                <w:rFonts w:ascii="仿宋_GB2312" w:hAnsi="仿宋" w:eastAsia="仿宋_GB2312" w:cs="宋体"/>
                <w:sz w:val="28"/>
                <w:szCs w:val="28"/>
              </w:rPr>
              <w:t>威海市环翠区海滨北路60号</w:t>
            </w:r>
            <w:r>
              <w:rPr>
                <w:rFonts w:hint="eastAsia" w:ascii="仿宋_GB2312" w:hAnsi="仿宋" w:eastAsia="仿宋_GB2312" w:cs="宋体"/>
                <w:sz w:val="28"/>
                <w:szCs w:val="28"/>
              </w:rPr>
              <w:t>威海市财政局。</w:t>
            </w:r>
          </w:p>
          <w:p w14:paraId="58E1927C">
            <w:pPr>
              <w:spacing w:line="560" w:lineRule="exact"/>
              <w:rPr>
                <w:rFonts w:ascii="仿宋_GB2312" w:hAnsi="仿宋" w:eastAsia="仿宋_GB2312" w:cs="宋体"/>
                <w:sz w:val="28"/>
                <w:szCs w:val="28"/>
              </w:rPr>
            </w:pPr>
            <w:r>
              <w:rPr>
                <w:rFonts w:hint="eastAsia" w:ascii="仿宋_GB2312" w:hAnsi="仿宋" w:eastAsia="仿宋_GB2312" w:cs="宋体"/>
                <w:sz w:val="28"/>
                <w:szCs w:val="28"/>
              </w:rPr>
              <w:t>（2）邮件接收：</w:t>
            </w:r>
            <w:r>
              <w:rPr>
                <w:rFonts w:ascii="仿宋_GB2312" w:hAnsi="仿宋" w:eastAsia="仿宋_GB2312" w:cs="宋体"/>
                <w:sz w:val="28"/>
                <w:szCs w:val="28"/>
              </w:rPr>
              <w:t>whsczjcgb@wh.shandong.cn</w:t>
            </w:r>
            <w:r>
              <w:rPr>
                <w:rFonts w:hint="eastAsia" w:ascii="仿宋_GB2312" w:hAnsi="仿宋" w:eastAsia="仿宋_GB2312" w:cs="宋体"/>
                <w:sz w:val="28"/>
                <w:szCs w:val="28"/>
              </w:rPr>
              <w:t>。</w:t>
            </w:r>
          </w:p>
          <w:p w14:paraId="3B62C116">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（3）政府采购电子交易系统上传：通过威海市政府采购电子交易系统中“网上投诉”功能上传。</w:t>
            </w:r>
          </w:p>
          <w:p w14:paraId="30C0A32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253FF6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E99DAD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32</w:t>
            </w:r>
          </w:p>
        </w:tc>
        <w:tc>
          <w:tcPr>
            <w:tcW w:w="8291" w:type="dxa"/>
            <w:tcBorders>
              <w:top w:val="single" w:color="auto" w:sz="4" w:space="0"/>
              <w:left w:val="single" w:color="auto" w:sz="4" w:space="0"/>
              <w:bottom w:val="single" w:color="auto" w:sz="4" w:space="0"/>
            </w:tcBorders>
            <w:vAlign w:val="center"/>
          </w:tcPr>
          <w:p w14:paraId="43BF55C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代理服务费：</w:t>
            </w:r>
            <w:r>
              <w:rPr>
                <w:rFonts w:hint="eastAsia" w:ascii="仿宋_GB2312" w:hAnsi="宋体" w:eastAsia="仿宋_GB2312"/>
                <w:sz w:val="28"/>
                <w:szCs w:val="28"/>
              </w:rPr>
              <w:t>参照原国家发展计划委员会规定的标准收取（详见《招标代理服务收费管理暂行办法》计价格［20</w:t>
            </w:r>
            <w:r>
              <w:rPr>
                <w:rFonts w:hint="eastAsia" w:ascii="仿宋_GB2312" w:hAnsi="宋体" w:eastAsia="仿宋_GB2312"/>
                <w:sz w:val="28"/>
                <w:szCs w:val="28"/>
                <w:highlight w:val="none"/>
              </w:rPr>
              <w:t>02］1980号）的75%计取</w:t>
            </w:r>
            <w:r>
              <w:rPr>
                <w:rFonts w:hint="eastAsia" w:ascii="仿宋_GB2312" w:hAnsi="宋体" w:eastAsia="仿宋_GB2312"/>
                <w:sz w:val="28"/>
                <w:szCs w:val="28"/>
              </w:rPr>
              <w:t>，由</w:t>
            </w:r>
            <w:r>
              <w:rPr>
                <w:rFonts w:hint="eastAsia" w:ascii="仿宋_GB2312" w:hAnsi="宋体" w:eastAsia="仿宋_GB2312"/>
                <w:sz w:val="28"/>
                <w:szCs w:val="28"/>
                <w:lang w:val="en-US" w:eastAsia="zh-CN"/>
              </w:rPr>
              <w:t>成交供应商</w:t>
            </w:r>
            <w:r>
              <w:rPr>
                <w:rFonts w:hint="eastAsia" w:ascii="仿宋_GB2312" w:hAnsi="宋体" w:eastAsia="仿宋_GB2312"/>
                <w:sz w:val="28"/>
                <w:szCs w:val="28"/>
              </w:rPr>
              <w:t>在收到</w:t>
            </w:r>
            <w:r>
              <w:rPr>
                <w:rFonts w:hint="eastAsia" w:ascii="仿宋_GB2312" w:hAnsi="宋体" w:eastAsia="仿宋_GB2312"/>
                <w:sz w:val="28"/>
                <w:szCs w:val="28"/>
                <w:lang w:val="en-US" w:eastAsia="zh-CN"/>
              </w:rPr>
              <w:t>成交</w:t>
            </w:r>
            <w:r>
              <w:rPr>
                <w:rFonts w:hint="eastAsia" w:ascii="仿宋_GB2312" w:hAnsi="宋体" w:eastAsia="仿宋_GB2312"/>
                <w:sz w:val="28"/>
                <w:szCs w:val="28"/>
              </w:rPr>
              <w:t>通知书的同时向</w:t>
            </w:r>
            <w:r>
              <w:rPr>
                <w:rFonts w:hint="eastAsia" w:ascii="仿宋_GB2312" w:hAnsi="宋体" w:eastAsia="仿宋_GB2312"/>
                <w:sz w:val="28"/>
                <w:szCs w:val="28"/>
                <w:lang w:val="en-US" w:eastAsia="zh-CN"/>
              </w:rPr>
              <w:t>采购</w:t>
            </w:r>
            <w:r>
              <w:rPr>
                <w:rFonts w:hint="eastAsia" w:ascii="仿宋_GB2312" w:hAnsi="宋体" w:eastAsia="仿宋_GB2312"/>
                <w:sz w:val="28"/>
                <w:szCs w:val="28"/>
              </w:rPr>
              <w:t>代理公司支付。</w:t>
            </w:r>
          </w:p>
        </w:tc>
      </w:tr>
      <w:tr w14:paraId="47616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51A0F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33</w:t>
            </w:r>
          </w:p>
        </w:tc>
        <w:tc>
          <w:tcPr>
            <w:tcW w:w="8291" w:type="dxa"/>
            <w:tcBorders>
              <w:top w:val="single" w:color="auto" w:sz="4" w:space="0"/>
              <w:left w:val="single" w:color="auto" w:sz="4" w:space="0"/>
              <w:bottom w:val="single" w:color="auto" w:sz="4" w:space="0"/>
            </w:tcBorders>
            <w:vAlign w:val="center"/>
          </w:tcPr>
          <w:p w14:paraId="2F3DDDA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公证费/见证费：无</w:t>
            </w:r>
          </w:p>
        </w:tc>
      </w:tr>
      <w:tr w14:paraId="3C20F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36FC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34</w:t>
            </w:r>
          </w:p>
        </w:tc>
        <w:tc>
          <w:tcPr>
            <w:tcW w:w="8291" w:type="dxa"/>
            <w:tcBorders>
              <w:top w:val="single" w:color="auto" w:sz="4" w:space="0"/>
              <w:left w:val="single" w:color="auto" w:sz="4" w:space="0"/>
              <w:bottom w:val="single" w:color="auto" w:sz="4" w:space="0"/>
            </w:tcBorders>
            <w:vAlign w:val="center"/>
          </w:tcPr>
          <w:p w14:paraId="0DD2944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本项目按服务类以竞争性磋商方式实施采购</w:t>
            </w:r>
          </w:p>
        </w:tc>
      </w:tr>
      <w:tr w14:paraId="3331A5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9B1DE0B">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35</w:t>
            </w:r>
          </w:p>
        </w:tc>
        <w:tc>
          <w:tcPr>
            <w:tcW w:w="8291" w:type="dxa"/>
            <w:tcBorders>
              <w:top w:val="single" w:color="auto" w:sz="4" w:space="0"/>
              <w:left w:val="single" w:color="auto" w:sz="4" w:space="0"/>
              <w:bottom w:val="single" w:color="auto" w:sz="4" w:space="0"/>
            </w:tcBorders>
            <w:vAlign w:val="center"/>
          </w:tcPr>
          <w:p w14:paraId="19033136">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采购标的对应的中小企</w:t>
            </w:r>
            <w:r>
              <w:rPr>
                <w:rFonts w:hint="eastAsia" w:ascii="仿宋_GB2312" w:hAnsi="宋体" w:eastAsia="仿宋_GB2312" w:cs="Times New Roman"/>
                <w:color w:val="auto"/>
                <w:sz w:val="28"/>
                <w:szCs w:val="28"/>
              </w:rPr>
              <w:t>业划分标准所属行业（具体划分标准详见下附表）：</w:t>
            </w:r>
            <w:r>
              <w:rPr>
                <w:rFonts w:hint="eastAsia" w:ascii="仿宋_GB2312" w:eastAsia="仿宋_GB2312"/>
                <w:color w:val="auto"/>
                <w:sz w:val="28"/>
                <w:szCs w:val="28"/>
              </w:rPr>
              <w:t>其他未列明行业</w:t>
            </w:r>
          </w:p>
        </w:tc>
      </w:tr>
    </w:tbl>
    <w:p w14:paraId="7A910001">
      <w:pPr>
        <w:pStyle w:val="18"/>
        <w:tabs>
          <w:tab w:val="center" w:pos="4153"/>
          <w:tab w:val="right" w:pos="8306"/>
        </w:tabs>
        <w:spacing w:line="432" w:lineRule="auto"/>
        <w:rPr>
          <w:rFonts w:ascii="仿宋_GB2312" w:eastAsia="仿宋_GB2312" w:cs="Times New Roman"/>
          <w:color w:val="auto"/>
          <w:kern w:val="2"/>
          <w:sz w:val="28"/>
          <w:szCs w:val="28"/>
        </w:rPr>
      </w:pPr>
      <w:r>
        <w:rPr>
          <w:rFonts w:hint="eastAsia" w:ascii="仿宋_GB2312" w:eastAsia="仿宋_GB2312" w:cs="Times New Roman"/>
          <w:color w:val="auto"/>
          <w:kern w:val="2"/>
          <w:sz w:val="28"/>
          <w:szCs w:val="28"/>
        </w:rPr>
        <w:t>附表：</w:t>
      </w:r>
    </w:p>
    <w:p w14:paraId="60253F08">
      <w:pPr>
        <w:pStyle w:val="18"/>
        <w:tabs>
          <w:tab w:val="center" w:pos="4153"/>
          <w:tab w:val="right" w:pos="8306"/>
        </w:tabs>
        <w:spacing w:line="432" w:lineRule="auto"/>
        <w:jc w:val="center"/>
      </w:pPr>
      <w:r>
        <w:rPr>
          <w:rStyle w:val="16"/>
          <w:rFonts w:hint="eastAsia" w:ascii="方正小标宋简体" w:eastAsia="方正小标宋简体"/>
          <w:sz w:val="36"/>
          <w:szCs w:val="36"/>
        </w:rPr>
        <w:t>关于印发中小企业划型标准规定的通知</w:t>
      </w:r>
      <w:r>
        <w:rPr>
          <w:rFonts w:hint="eastAsia" w:ascii="方正小标宋简体" w:eastAsia="方正小标宋简体"/>
          <w:b/>
        </w:rPr>
        <w:br w:type="textWrapping"/>
      </w:r>
      <w:r>
        <w:rPr>
          <w:rFonts w:hint="eastAsia" w:ascii="楷体_GB2312" w:eastAsia="楷体_GB2312"/>
          <w:sz w:val="22"/>
        </w:rPr>
        <w:t>工信部联企业〔2011〕300号</w:t>
      </w:r>
    </w:p>
    <w:p w14:paraId="6F87E41B">
      <w:pPr>
        <w:pStyle w:val="18"/>
        <w:tabs>
          <w:tab w:val="center" w:pos="4153"/>
          <w:tab w:val="right" w:pos="8306"/>
        </w:tabs>
        <w:spacing w:line="432" w:lineRule="auto"/>
        <w:rPr>
          <w:rFonts w:ascii="仿宋_GB2312" w:eastAsia="仿宋_GB2312"/>
          <w:sz w:val="28"/>
          <w:szCs w:val="28"/>
        </w:rPr>
      </w:pPr>
      <w:r>
        <w:rPr>
          <w:rFonts w:hint="eastAsia" w:ascii="仿宋_GB2312" w:eastAsia="仿宋_GB2312"/>
          <w:sz w:val="28"/>
          <w:szCs w:val="28"/>
        </w:rPr>
        <w:t>各省、自治区、直辖市人民政府，国务院各部委、各直属机构及有关单位：</w:t>
      </w:r>
      <w:r>
        <w:rPr>
          <w:rFonts w:hint="eastAsia" w:ascii="仿宋_GB2312" w:eastAsia="仿宋_GB2312"/>
          <w:sz w:val="28"/>
          <w:szCs w:val="28"/>
        </w:rPr>
        <w:br w:type="textWrapping"/>
      </w:r>
      <w:r>
        <w:rPr>
          <w:rFonts w:hint="eastAsia" w:ascii="仿宋_GB2312" w:eastAsia="仿宋_GB2312"/>
          <w:sz w:val="28"/>
          <w:szCs w:val="28"/>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EC5E96B">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br w:type="textWrapping"/>
      </w:r>
      <w:r>
        <w:rPr>
          <w:rFonts w:hint="eastAsia" w:ascii="仿宋_GB2312" w:eastAsia="仿宋_GB2312"/>
          <w:sz w:val="28"/>
          <w:szCs w:val="28"/>
        </w:rPr>
        <w:t>　　　　　　　　　　工业和信息化部　国家统计局</w:t>
      </w:r>
    </w:p>
    <w:p w14:paraId="03FB2DD7">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国家发展和改革委员会　财政部</w:t>
      </w:r>
    </w:p>
    <w:p w14:paraId="3000EE30">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二○一一年六月十八日</w:t>
      </w:r>
    </w:p>
    <w:p w14:paraId="2ABB25AE">
      <w:pPr>
        <w:pStyle w:val="18"/>
        <w:tabs>
          <w:tab w:val="center" w:pos="4153"/>
          <w:tab w:val="right" w:pos="8306"/>
        </w:tabs>
        <w:spacing w:line="432" w:lineRule="auto"/>
        <w:rPr>
          <w:rFonts w:ascii="仿宋_GB2312" w:eastAsia="仿宋_GB2312"/>
          <w:sz w:val="28"/>
          <w:szCs w:val="28"/>
        </w:rPr>
      </w:pPr>
      <w:r>
        <w:rPr>
          <w:rFonts w:hint="eastAsia" w:eastAsia="仿宋_GB2312"/>
          <w:sz w:val="28"/>
          <w:szCs w:val="28"/>
        </w:rPr>
        <w:t> </w:t>
      </w:r>
    </w:p>
    <w:p w14:paraId="767121B5">
      <w:pPr>
        <w:pStyle w:val="18"/>
        <w:tabs>
          <w:tab w:val="center" w:pos="4153"/>
          <w:tab w:val="right" w:pos="8306"/>
        </w:tabs>
        <w:spacing w:line="432" w:lineRule="auto"/>
        <w:jc w:val="center"/>
        <w:rPr>
          <w:rFonts w:ascii="方正小标宋简体" w:eastAsia="方正小标宋简体"/>
          <w:b/>
          <w:sz w:val="36"/>
          <w:szCs w:val="36"/>
        </w:rPr>
      </w:pPr>
      <w:r>
        <w:rPr>
          <w:rStyle w:val="16"/>
          <w:rFonts w:hint="eastAsia" w:ascii="方正小标宋简体" w:eastAsia="方正小标宋简体"/>
          <w:sz w:val="36"/>
          <w:szCs w:val="36"/>
        </w:rPr>
        <w:t>中小企业划型标准规定</w:t>
      </w:r>
    </w:p>
    <w:p w14:paraId="27FE805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textAlignment w:val="auto"/>
        <w:rPr>
          <w:rFonts w:ascii="仿宋_GB2312" w:eastAsia="仿宋_GB2312"/>
          <w:sz w:val="28"/>
          <w:szCs w:val="28"/>
        </w:rPr>
      </w:pPr>
      <w:r>
        <w:rPr>
          <w:rFonts w:hint="eastAsia" w:ascii="仿宋_GB2312" w:eastAsia="仿宋_GB2312"/>
          <w:sz w:val="28"/>
          <w:szCs w:val="28"/>
        </w:rPr>
        <w:t>　　 一、根据《中华人民共和国中小企业促进法》和《国务院关于进一步促进中小企业发展的若干意见》(国发〔2009〕36号)，制定本规定。　　</w:t>
      </w:r>
    </w:p>
    <w:p w14:paraId="3D2541E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二、中小企业划分为中型、小型、微型三种类型，具体标准根据企业从业人员、营业收入、资产总额等指标，结合行业特点制定。　　</w:t>
      </w:r>
    </w:p>
    <w:p w14:paraId="31117B31">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16E1D065">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四、各行业划型标准为：　　</w:t>
      </w:r>
    </w:p>
    <w:p w14:paraId="5A1098A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（一）农、林、牧、渔业。营业收入20000万元以下的为中小微型企业。其中，营业收入500万元及以上的为中型企业，营业收入50万元及以上的为小型企业，营业收入50万元以下的为微型企业。　　</w:t>
      </w:r>
    </w:p>
    <w:p w14:paraId="49512253">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2779F2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6556A2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3F5F85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6633F32E">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6C711558">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3DC307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E2AB64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22D45AC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C4BF2C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75B5051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DD74439">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1E91531B">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7A12CF8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57A4F8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（十六）其他未列明行业。从业人员300人以下的为中小微型企业。其中，从业人员100人及以上的为中型企业；从业人员10人及以上的为小型企业；从业人员10人以下的为微型企业。　　</w:t>
      </w:r>
    </w:p>
    <w:p w14:paraId="6E0B1B4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五、企业类型的划分以统计部门的统计数据为依据。　　</w:t>
      </w:r>
    </w:p>
    <w:p w14:paraId="7B1C4AE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六、本规定适用于在中华人民共和国境内依法设立的各类所有制和各种组织形式的企业。个体工商户和本规定以外的行业，参照本规定进行划型。　　</w:t>
      </w:r>
    </w:p>
    <w:p w14:paraId="44B47B9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七、本规定的中型企业标准上限即为大型企业标准的下限，国家统计部门据此制定大中小微型企业的统计分类。国务院有关部门据此进行相关数据分析，不得制定与本规定不一致的企业划型标准。　　</w:t>
      </w:r>
    </w:p>
    <w:p w14:paraId="6E6E5E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八、本规定由工业和信息化部、国家统计局会同有关部门根据《国民经济行业分类》修订情况和企业发展变化情况适时修订。　　</w:t>
      </w:r>
    </w:p>
    <w:p w14:paraId="45E8273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九、本规定由工业和信息化部、国家统计局会同有关部门负责解释。　　</w:t>
      </w:r>
    </w:p>
    <w:p w14:paraId="3C8E87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十、本规定自发布之日起执行，原国家经贸委、原国家计委、财政部和国家统计局2003年颁布的《中小企业标准暂行规定》同时废止。</w:t>
      </w:r>
    </w:p>
    <w:p w14:paraId="725397C7">
      <w:pPr>
        <w:keepNext w:val="0"/>
        <w:keepLines w:val="0"/>
        <w:pageBreakBefore w:val="0"/>
        <w:kinsoku/>
        <w:wordWrap/>
        <w:overflowPunct/>
        <w:topLinePunct w:val="0"/>
        <w:autoSpaceDE/>
        <w:autoSpaceDN/>
        <w:bidi w:val="0"/>
        <w:adjustRightInd/>
        <w:snapToGrid/>
        <w:spacing w:line="400" w:lineRule="exact"/>
        <w:textAlignment w:val="auto"/>
        <w:rPr>
          <w:rFonts w:hint="eastAsia" w:eastAsia="黑体"/>
          <w:sz w:val="32"/>
          <w:szCs w:val="32"/>
        </w:rPr>
      </w:pPr>
      <w:r>
        <w:rPr>
          <w:rFonts w:hint="eastAsia" w:eastAsia="黑体"/>
          <w:sz w:val="32"/>
          <w:szCs w:val="32"/>
        </w:rPr>
        <w:br w:type="page"/>
      </w:r>
    </w:p>
    <w:p w14:paraId="3097A9F8">
      <w:pPr>
        <w:keepNext w:val="0"/>
        <w:keepLines w:val="0"/>
        <w:pageBreakBefore w:val="0"/>
        <w:kinsoku/>
        <w:wordWrap/>
        <w:overflowPunct/>
        <w:topLinePunct w:val="0"/>
        <w:autoSpaceDE/>
        <w:autoSpaceDN/>
        <w:bidi w:val="0"/>
        <w:adjustRightInd/>
        <w:snapToGrid/>
        <w:spacing w:line="400" w:lineRule="exact"/>
        <w:ind w:firstLine="643" w:firstLineChars="201"/>
        <w:jc w:val="center"/>
        <w:textAlignment w:val="auto"/>
        <w:rPr>
          <w:rFonts w:eastAsia="黑体"/>
          <w:sz w:val="32"/>
          <w:szCs w:val="32"/>
        </w:rPr>
      </w:pPr>
      <w:r>
        <w:rPr>
          <w:rFonts w:hint="eastAsia" w:eastAsia="黑体"/>
          <w:sz w:val="32"/>
          <w:szCs w:val="32"/>
        </w:rPr>
        <w:t>《实质性条款一览表》</w:t>
      </w:r>
    </w:p>
    <w:p w14:paraId="1128CE54">
      <w:pPr>
        <w:snapToGrid w:val="0"/>
        <w:ind w:firstLine="560"/>
        <w:jc w:val="left"/>
        <w:rPr>
          <w:rFonts w:ascii="仿宋_GB2312" w:eastAsia="仿宋_GB2312"/>
          <w:sz w:val="28"/>
          <w:szCs w:val="28"/>
        </w:rPr>
      </w:pPr>
      <w:r>
        <w:rPr>
          <w:rFonts w:hint="eastAsia" w:ascii="仿宋_GB2312" w:eastAsia="仿宋_GB2312"/>
          <w:sz w:val="28"/>
          <w:szCs w:val="28"/>
        </w:rPr>
        <w:t>说明：本表系采购文件及修改性文件中涉及的所有实质性条款的汇总。不允许有任何负偏离，否则报价将被否决。</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6ED969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20670D90">
            <w:pPr>
              <w:spacing w:line="560" w:lineRule="exact"/>
              <w:rPr>
                <w:rFonts w:hint="eastAsia" w:ascii="仿宋_GB2312" w:hAnsi="宋体" w:eastAsia="仿宋_GB2312" w:cs="Times New Roman"/>
                <w:b/>
                <w:sz w:val="28"/>
                <w:szCs w:val="28"/>
                <w:lang w:eastAsia="zh-CN"/>
              </w:rPr>
            </w:pPr>
            <w:r>
              <w:rPr>
                <w:rFonts w:hint="eastAsia" w:ascii="仿宋_GB2312" w:hAnsi="宋体" w:eastAsia="仿宋_GB2312" w:cs="Times New Roman"/>
                <w:b/>
                <w:sz w:val="28"/>
                <w:szCs w:val="28"/>
              </w:rPr>
              <w:t>资格性核查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0C9049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tcPr>
          <w:p w14:paraId="2E7BDF5C">
            <w:pPr>
              <w:spacing w:line="560" w:lineRule="exact"/>
              <w:rPr>
                <w:rFonts w:hint="eastAsia" w:ascii="仿宋_GB2312" w:hAnsi="宋体" w:eastAsia="仿宋_GB2312" w:cs="Times New Roman"/>
                <w:sz w:val="28"/>
                <w:szCs w:val="28"/>
                <w:lang w:eastAsia="zh-CN"/>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hint="eastAsia" w:ascii="仿宋_GB2312" w:hAnsi="宋体" w:eastAsia="仿宋_GB2312"/>
                <w:sz w:val="28"/>
                <w:szCs w:val="28"/>
              </w:rPr>
              <w:t>有效的营业执照副本扫描件或其他能证明具有独立承担民事责任能力的证明材料扫描件（分公司投标须提供总公司的授权）</w:t>
            </w:r>
            <w:r>
              <w:rPr>
                <w:rFonts w:hint="eastAsia" w:ascii="仿宋_GB2312" w:hAnsi="宋体" w:eastAsia="仿宋_GB2312"/>
                <w:sz w:val="28"/>
                <w:szCs w:val="28"/>
                <w:lang w:eastAsia="zh-CN"/>
              </w:rPr>
              <w:t>。</w:t>
            </w:r>
          </w:p>
          <w:p w14:paraId="06AE1E7B">
            <w:pPr>
              <w:spacing w:line="560" w:lineRule="exact"/>
              <w:rPr>
                <w:rFonts w:hint="eastAsia"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hint="eastAsia" w:ascii="仿宋_GB2312" w:hAnsi="宋体" w:eastAsia="仿宋_GB2312"/>
                <w:sz w:val="28"/>
                <w:szCs w:val="28"/>
              </w:rPr>
              <w:t>法定代表人或负责人身份证明书、法定代表人授权委托书</w:t>
            </w:r>
            <w:r>
              <w:rPr>
                <w:rFonts w:ascii="仿宋_GB2312" w:hAnsi="宋体" w:eastAsia="仿宋_GB2312"/>
                <w:sz w:val="28"/>
                <w:szCs w:val="28"/>
              </w:rPr>
              <w:t>、被授权人身份证扫描件；若投标人</w:t>
            </w:r>
            <w:r>
              <w:rPr>
                <w:rFonts w:hint="eastAsia" w:ascii="仿宋_GB2312" w:hAnsi="宋体" w:eastAsia="仿宋_GB2312" w:cs="Times New Roman"/>
                <w:sz w:val="28"/>
                <w:szCs w:val="28"/>
              </w:rPr>
              <w:t>代表为企业法定代表人的，则只</w:t>
            </w:r>
            <w:r>
              <w:rPr>
                <w:rFonts w:hint="eastAsia" w:ascii="仿宋_GB2312" w:hAnsi="宋体" w:eastAsia="仿宋_GB2312"/>
                <w:sz w:val="28"/>
                <w:szCs w:val="28"/>
              </w:rPr>
              <w:t>需</w:t>
            </w:r>
            <w:r>
              <w:rPr>
                <w:rFonts w:hint="eastAsia" w:ascii="仿宋_GB2312" w:hAnsi="宋体" w:eastAsia="仿宋_GB2312" w:cs="Times New Roman"/>
                <w:sz w:val="28"/>
                <w:szCs w:val="28"/>
              </w:rPr>
              <w:t>提供法定代表人或负责人身份证明书及法定代表人身份证扫描件。</w:t>
            </w:r>
          </w:p>
          <w:p w14:paraId="640D0861">
            <w:pPr>
              <w:numPr>
                <w:ilvl w:val="0"/>
                <w:numId w:val="0"/>
              </w:numPr>
              <w:spacing w:line="560" w:lineRule="exact"/>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lang w:val="en-US" w:eastAsia="zh-CN"/>
              </w:rPr>
              <w:t>3、具有有效的资质证书扫</w:t>
            </w:r>
            <w:r>
              <w:rPr>
                <w:rFonts w:hint="eastAsia" w:ascii="仿宋_GB2312" w:hAnsi="宋体" w:eastAsia="仿宋_GB2312" w:cs="Times New Roman"/>
                <w:sz w:val="28"/>
                <w:szCs w:val="28"/>
                <w:highlight w:val="none"/>
                <w:lang w:val="en-US" w:eastAsia="zh-CN"/>
              </w:rPr>
              <w:t>描件：通过全国投资项目在线审批监管平台备案的水利水电专业的工程咨询单位乙级资信证书。（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13E2890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、采购人（采购代理机构）查询供应商“信用中国”网站（www.creditchi</w:t>
            </w:r>
            <w:r>
              <w:rPr>
                <w:rFonts w:ascii="仿宋_GB2312" w:hAnsi="宋体" w:eastAsia="仿宋_GB2312" w:cs="Times New Roman"/>
                <w:sz w:val="28"/>
                <w:szCs w:val="28"/>
              </w:rPr>
              <w:t>na.gov.cn）、中国政府采购网（www.ccgp.gov.cn）、“信用山东”网站（www.creditsd.gov.cn）的登记信息，供应商未被列入失信被执行人、重大税收违法</w:t>
            </w:r>
            <w:r>
              <w:rPr>
                <w:rFonts w:hint="eastAsia" w:ascii="仿宋_GB2312" w:hAnsi="宋体" w:eastAsia="仿宋_GB2312" w:cs="Times New Roman"/>
                <w:sz w:val="28"/>
                <w:szCs w:val="28"/>
                <w:lang w:val="en-US" w:eastAsia="zh-CN"/>
              </w:rPr>
              <w:t>失信主体</w:t>
            </w:r>
            <w:r>
              <w:rPr>
                <w:rFonts w:ascii="仿宋_GB2312" w:hAnsi="宋体" w:eastAsia="仿宋_GB2312" w:cs="Times New Roman"/>
                <w:sz w:val="28"/>
                <w:szCs w:val="28"/>
              </w:rPr>
              <w:t>、政府采购严重违法失信行为记录名单。</w:t>
            </w:r>
          </w:p>
          <w:p w14:paraId="64116A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hint="eastAsia" w:ascii="仿宋_GB2312" w:hAnsi="宋体" w:eastAsia="仿宋_GB2312"/>
                <w:sz w:val="28"/>
                <w:szCs w:val="28"/>
              </w:rPr>
              <w:t>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可提前在“中国山东政府采购网”查询近六个月的税收和社保情况，对于查询结果有开标（开启）前六个月缴纳记录的，只需在投标文件中提供承诺函即可；无查询结果或查询结果不满足条件的，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p>
          <w:p w14:paraId="3393E74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6</w:t>
            </w:r>
            <w:r>
              <w:rPr>
                <w:rFonts w:hint="eastAsia" w:ascii="仿宋_GB2312" w:hAnsi="宋体" w:eastAsia="仿宋_GB2312" w:cs="Times New Roman"/>
                <w:sz w:val="28"/>
                <w:szCs w:val="28"/>
              </w:rPr>
              <w:t>、</w:t>
            </w:r>
            <w:r>
              <w:rPr>
                <w:rFonts w:ascii="仿宋_GB2312" w:hAnsi="宋体" w:eastAsia="仿宋_GB2312" w:cs="Times New Roman"/>
                <w:sz w:val="28"/>
                <w:szCs w:val="28"/>
              </w:rPr>
              <w:t>报价供应商参加本项目投标前三年内无重大违法违纪行为声明</w:t>
            </w:r>
            <w:r>
              <w:rPr>
                <w:rFonts w:hint="eastAsia" w:ascii="仿宋_GB2312" w:hAnsi="宋体" w:eastAsia="仿宋_GB2312" w:cs="Times New Roman"/>
                <w:sz w:val="28"/>
                <w:szCs w:val="28"/>
                <w:lang w:eastAsia="zh-CN"/>
              </w:rPr>
              <w:t>。</w:t>
            </w:r>
          </w:p>
          <w:p w14:paraId="6FADB22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7</w:t>
            </w:r>
            <w:r>
              <w:rPr>
                <w:rFonts w:hint="eastAsia" w:ascii="仿宋_GB2312" w:hAnsi="宋体" w:eastAsia="仿宋_GB2312" w:cs="Times New Roman"/>
                <w:sz w:val="28"/>
                <w:szCs w:val="28"/>
              </w:rPr>
              <w:t>、</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p>
          <w:p w14:paraId="5E0A61A4">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8</w:t>
            </w:r>
            <w:r>
              <w:rPr>
                <w:rFonts w:hint="eastAsia" w:ascii="仿宋_GB2312" w:hAnsi="宋体" w:eastAsia="仿宋_GB2312" w:cs="Times New Roman"/>
                <w:sz w:val="28"/>
                <w:szCs w:val="28"/>
              </w:rPr>
              <w:t>、</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cs="Times New Roman"/>
                <w:sz w:val="28"/>
                <w:szCs w:val="28"/>
                <w:lang w:eastAsia="zh-CN"/>
              </w:rPr>
              <w:t>。</w:t>
            </w:r>
          </w:p>
          <w:p w14:paraId="64FBF06D">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9</w:t>
            </w:r>
            <w:r>
              <w:rPr>
                <w:rFonts w:hint="eastAsia" w:ascii="仿宋_GB2312" w:hAnsi="宋体" w:eastAsia="仿宋_GB2312" w:cs="Times New Roman"/>
                <w:sz w:val="28"/>
                <w:szCs w:val="28"/>
              </w:rPr>
              <w:t>、</w:t>
            </w:r>
            <w:r>
              <w:rPr>
                <w:rFonts w:ascii="仿宋_GB2312" w:hAnsi="宋体" w:eastAsia="仿宋_GB2312" w:cs="Times New Roman"/>
                <w:sz w:val="28"/>
                <w:szCs w:val="28"/>
              </w:rPr>
              <w:t>本项目不接受联合体投标</w:t>
            </w:r>
            <w:r>
              <w:rPr>
                <w:rFonts w:hint="eastAsia" w:ascii="仿宋_GB2312" w:hAnsi="宋体" w:eastAsia="仿宋_GB2312" w:cs="Times New Roman"/>
                <w:sz w:val="28"/>
                <w:szCs w:val="28"/>
                <w:lang w:eastAsia="zh-CN"/>
              </w:rPr>
              <w:t>。</w:t>
            </w:r>
          </w:p>
        </w:tc>
      </w:tr>
      <w:tr w14:paraId="3D730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7F051F91">
            <w:pPr>
              <w:spacing w:line="560" w:lineRule="exact"/>
              <w:rPr>
                <w:rFonts w:ascii="仿宋_GB2312" w:hAnsi="宋体" w:eastAsia="仿宋_GB2312" w:cs="Times New Roman"/>
                <w:b/>
                <w:sz w:val="28"/>
                <w:szCs w:val="28"/>
              </w:rPr>
            </w:pPr>
            <w:r>
              <w:rPr>
                <w:rFonts w:hint="eastAsia" w:ascii="仿宋_GB2312" w:hAnsi="宋体" w:eastAsia="仿宋_GB2312" w:cs="Times New Roman"/>
                <w:b/>
                <w:sz w:val="28"/>
                <w:szCs w:val="28"/>
              </w:rPr>
              <w:t>符合性检查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2F4AAE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6AE5A43E">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ascii="仿宋_GB2312" w:hAnsi="宋体" w:eastAsia="仿宋_GB2312" w:cs="Times New Roman"/>
                <w:sz w:val="28"/>
                <w:szCs w:val="28"/>
              </w:rPr>
              <w:t>响应有效期为90天。</w:t>
            </w:r>
          </w:p>
          <w:p w14:paraId="6C294139">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ascii="仿宋_GB2312" w:hAnsi="宋体" w:eastAsia="仿宋_GB2312" w:cs="Times New Roman"/>
                <w:sz w:val="28"/>
                <w:szCs w:val="28"/>
              </w:rPr>
              <w:t>响应文件按规定签署及盖章。</w:t>
            </w:r>
          </w:p>
          <w:p w14:paraId="21B9B2E5">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3</w:t>
            </w:r>
            <w:r>
              <w:rPr>
                <w:rFonts w:hint="eastAsia" w:ascii="仿宋_GB2312" w:hAnsi="宋体" w:eastAsia="仿宋_GB2312" w:cs="Times New Roman"/>
                <w:sz w:val="28"/>
                <w:szCs w:val="28"/>
              </w:rPr>
              <w:t>、</w:t>
            </w:r>
            <w:r>
              <w:rPr>
                <w:rFonts w:ascii="仿宋_GB2312" w:hAnsi="宋体" w:eastAsia="仿宋_GB2312" w:cs="Times New Roman"/>
                <w:sz w:val="28"/>
                <w:szCs w:val="28"/>
              </w:rPr>
              <w:t>响应总报价</w:t>
            </w:r>
            <w:r>
              <w:rPr>
                <w:rFonts w:hint="eastAsia" w:ascii="仿宋_GB2312" w:hAnsi="宋体" w:eastAsia="仿宋_GB2312" w:cs="Times New Roman"/>
                <w:sz w:val="28"/>
                <w:szCs w:val="28"/>
                <w:lang w:eastAsia="zh-CN"/>
              </w:rPr>
              <w:t>未</w:t>
            </w:r>
            <w:r>
              <w:rPr>
                <w:rFonts w:ascii="仿宋_GB2312" w:hAnsi="宋体" w:eastAsia="仿宋_GB2312" w:cs="Times New Roman"/>
                <w:sz w:val="28"/>
                <w:szCs w:val="28"/>
              </w:rPr>
              <w:t>超过项目（分包）</w:t>
            </w:r>
            <w:r>
              <w:rPr>
                <w:rFonts w:hint="eastAsia" w:ascii="仿宋_GB2312" w:hAnsi="宋体" w:eastAsia="仿宋_GB2312" w:cs="Times New Roman"/>
                <w:sz w:val="28"/>
                <w:szCs w:val="28"/>
                <w:lang w:eastAsia="zh-CN"/>
              </w:rPr>
              <w:t>最高限价</w:t>
            </w:r>
            <w:r>
              <w:rPr>
                <w:rFonts w:ascii="仿宋_GB2312" w:hAnsi="宋体" w:eastAsia="仿宋_GB2312" w:cs="Times New Roman"/>
                <w:sz w:val="28"/>
                <w:szCs w:val="28"/>
              </w:rPr>
              <w:t>。</w:t>
            </w:r>
          </w:p>
          <w:p w14:paraId="5FE3129C">
            <w:pPr>
              <w:spacing w:line="560" w:lineRule="exact"/>
              <w:ind w:firstLine="280" w:firstLineChars="1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参加同一项目的不同投标人的电子投标（响应）文件文件制作机器码（MAC地址）一致或使用的电子密钥相同的或使用同一台电脑编制上传，将做无效投标（响应）</w:t>
            </w:r>
            <w:r>
              <w:rPr>
                <w:rFonts w:hint="eastAsia" w:ascii="仿宋_GB2312" w:hAnsi="宋体" w:eastAsia="仿宋_GB2312" w:cs="Times New Roman"/>
                <w:sz w:val="28"/>
                <w:szCs w:val="28"/>
                <w:lang w:eastAsia="zh-CN"/>
              </w:rPr>
              <w:t>。</w:t>
            </w:r>
          </w:p>
          <w:p w14:paraId="1418C18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ascii="仿宋_GB2312" w:hAnsi="宋体" w:eastAsia="仿宋_GB2312" w:cs="Times New Roman"/>
                <w:sz w:val="28"/>
                <w:szCs w:val="28"/>
              </w:rPr>
              <w:t>评审小组认定不符合采购文件的其他实质性要求。</w:t>
            </w:r>
          </w:p>
        </w:tc>
      </w:tr>
    </w:tbl>
    <w:p w14:paraId="4544176A"/>
    <w:p w14:paraId="389020BD">
      <w:pPr>
        <w:pStyle w:val="2"/>
        <w:ind w:firstLine="643"/>
      </w:pPr>
      <w:r>
        <w:br w:type="page"/>
      </w:r>
      <w:r>
        <w:rPr>
          <w:rFonts w:hint="eastAsia"/>
        </w:rPr>
        <w:t>一、说明</w:t>
      </w:r>
    </w:p>
    <w:p w14:paraId="6E370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49DBA78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1.适用范围</w:t>
      </w:r>
    </w:p>
    <w:p w14:paraId="0B450E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1.1本竞争性磋商文件仅适用于本次采购公告中所涉及的项目和内容。</w:t>
      </w:r>
    </w:p>
    <w:p w14:paraId="345AED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1.2本竞争性磋商文件的解释权为</w:t>
      </w:r>
      <w:r>
        <w:rPr>
          <w:rFonts w:hint="eastAsia" w:ascii="仿宋_GB2312" w:hAnsi="宋体" w:eastAsia="仿宋_GB2312"/>
          <w:sz w:val="28"/>
          <w:szCs w:val="28"/>
          <w:lang w:eastAsia="zh-CN"/>
        </w:rPr>
        <w:t>山东伟鑫工程咨询有限公司</w:t>
      </w:r>
      <w:r>
        <w:rPr>
          <w:rFonts w:hint="eastAsia" w:ascii="仿宋_GB2312" w:hAnsi="仿宋" w:eastAsia="仿宋_GB2312" w:cs="宋体"/>
          <w:sz w:val="28"/>
          <w:szCs w:val="28"/>
        </w:rPr>
        <w:t>，以书面解释为准。</w:t>
      </w:r>
    </w:p>
    <w:p w14:paraId="14B48B4B">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1.3本竞争性磋商文件未做须知明示，而又有相关法律、法规规定的，从其规定。</w:t>
      </w:r>
    </w:p>
    <w:p w14:paraId="202381C9">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2.采购人、采购代理机构及供应商</w:t>
      </w:r>
    </w:p>
    <w:p w14:paraId="32CF123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2.1采购人：是指</w:t>
      </w:r>
      <w:r>
        <w:rPr>
          <w:rFonts w:ascii="仿宋_GB2312" w:hAnsi="仿宋" w:eastAsia="仿宋_GB2312" w:cs="宋体"/>
          <w:sz w:val="28"/>
          <w:szCs w:val="28"/>
        </w:rPr>
        <w:t>依法</w:t>
      </w:r>
      <w:r>
        <w:rPr>
          <w:rFonts w:hint="eastAsia" w:ascii="仿宋_GB2312" w:hAnsi="仿宋" w:eastAsia="仿宋_GB2312" w:cs="宋体"/>
          <w:sz w:val="28"/>
          <w:szCs w:val="28"/>
        </w:rPr>
        <w:t>开展</w:t>
      </w:r>
      <w:r>
        <w:rPr>
          <w:rFonts w:ascii="仿宋_GB2312" w:hAnsi="仿宋" w:eastAsia="仿宋_GB2312" w:cs="宋体"/>
          <w:sz w:val="28"/>
          <w:szCs w:val="28"/>
        </w:rPr>
        <w:t>政府采购</w:t>
      </w:r>
      <w:r>
        <w:rPr>
          <w:rFonts w:hint="eastAsia" w:ascii="仿宋_GB2312" w:hAnsi="仿宋" w:eastAsia="仿宋_GB2312" w:cs="宋体"/>
          <w:sz w:val="28"/>
          <w:szCs w:val="28"/>
        </w:rPr>
        <w:t>活动</w:t>
      </w:r>
      <w:r>
        <w:rPr>
          <w:rFonts w:ascii="仿宋_GB2312" w:hAnsi="仿宋" w:eastAsia="仿宋_GB2312" w:cs="宋体"/>
          <w:sz w:val="28"/>
          <w:szCs w:val="28"/>
        </w:rPr>
        <w:t>的国家机</w:t>
      </w:r>
      <w:r>
        <w:rPr>
          <w:rFonts w:hint="eastAsia" w:ascii="仿宋_GB2312" w:hAnsi="仿宋" w:eastAsia="仿宋_GB2312" w:cs="宋体"/>
          <w:sz w:val="28"/>
          <w:szCs w:val="28"/>
        </w:rPr>
        <w:t>关</w:t>
      </w:r>
      <w:r>
        <w:rPr>
          <w:rFonts w:ascii="仿宋_GB2312" w:hAnsi="仿宋" w:eastAsia="仿宋_GB2312" w:cs="宋体"/>
          <w:sz w:val="28"/>
          <w:szCs w:val="28"/>
        </w:rPr>
        <w:t>、事业单位、团体组织</w:t>
      </w:r>
      <w:r>
        <w:rPr>
          <w:rFonts w:hint="eastAsia" w:ascii="仿宋_GB2312" w:hAnsi="仿宋" w:eastAsia="仿宋_GB2312" w:cs="宋体"/>
          <w:sz w:val="28"/>
          <w:szCs w:val="28"/>
        </w:rPr>
        <w:t>。</w:t>
      </w:r>
    </w:p>
    <w:p w14:paraId="346FA62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本项目的采购人见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1E472C7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2.2采购代理机构：是指采购代理机构或从事采购代理业务的社会中介机构。本项目的采购代理机构见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6509D4D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2.3供应商</w:t>
      </w:r>
      <w:r>
        <w:rPr>
          <w:rFonts w:ascii="仿宋_GB2312" w:hAnsi="仿宋" w:eastAsia="仿宋_GB2312" w:cs="宋体"/>
          <w:sz w:val="28"/>
          <w:szCs w:val="28"/>
        </w:rPr>
        <w:t>：是指向采购人提供货物</w:t>
      </w:r>
      <w:r>
        <w:rPr>
          <w:rFonts w:hint="eastAsia" w:ascii="仿宋_GB2312" w:hAnsi="仿宋" w:eastAsia="仿宋_GB2312" w:cs="宋体"/>
          <w:sz w:val="28"/>
          <w:szCs w:val="28"/>
        </w:rPr>
        <w:t>及伴随的</w:t>
      </w:r>
      <w:r>
        <w:rPr>
          <w:rFonts w:ascii="仿宋_GB2312" w:hAnsi="仿宋" w:eastAsia="仿宋_GB2312" w:cs="宋体"/>
          <w:sz w:val="28"/>
          <w:szCs w:val="28"/>
        </w:rPr>
        <w:t>服务的法人、其他组织或者自然人。</w:t>
      </w:r>
      <w:r>
        <w:rPr>
          <w:rFonts w:hint="eastAsia" w:ascii="仿宋_GB2312" w:hAnsi="仿宋" w:eastAsia="仿宋_GB2312" w:cs="宋体"/>
          <w:sz w:val="28"/>
          <w:szCs w:val="28"/>
        </w:rPr>
        <w:t>潜在</w:t>
      </w:r>
      <w:r>
        <w:rPr>
          <w:rFonts w:ascii="仿宋_GB2312" w:hAnsi="仿宋" w:eastAsia="仿宋_GB2312" w:cs="宋体"/>
          <w:sz w:val="28"/>
          <w:szCs w:val="28"/>
        </w:rPr>
        <w:t>供应商：是指</w:t>
      </w:r>
      <w:r>
        <w:rPr>
          <w:rFonts w:hint="eastAsia" w:ascii="仿宋_GB2312" w:hAnsi="仿宋" w:eastAsia="仿宋_GB2312" w:cs="宋体"/>
          <w:sz w:val="28"/>
          <w:szCs w:val="28"/>
        </w:rPr>
        <w:t>响应招标</w:t>
      </w:r>
      <w:r>
        <w:rPr>
          <w:rFonts w:ascii="仿宋_GB2312" w:hAnsi="仿宋" w:eastAsia="仿宋_GB2312" w:cs="宋体"/>
          <w:sz w:val="28"/>
          <w:szCs w:val="28"/>
        </w:rPr>
        <w:t>、参加</w:t>
      </w:r>
      <w:r>
        <w:rPr>
          <w:rFonts w:hint="eastAsia" w:ascii="仿宋_GB2312" w:hAnsi="仿宋" w:eastAsia="仿宋_GB2312" w:cs="宋体"/>
          <w:sz w:val="28"/>
          <w:szCs w:val="28"/>
        </w:rPr>
        <w:t>响应</w:t>
      </w:r>
      <w:r>
        <w:rPr>
          <w:rFonts w:ascii="仿宋_GB2312" w:hAnsi="仿宋" w:eastAsia="仿宋_GB2312" w:cs="宋体"/>
          <w:sz w:val="28"/>
          <w:szCs w:val="28"/>
        </w:rPr>
        <w:t>竞争的法人、其他组织或者自然人</w:t>
      </w:r>
      <w:r>
        <w:rPr>
          <w:rFonts w:hint="eastAsia" w:ascii="仿宋_GB2312" w:hAnsi="仿宋" w:eastAsia="仿宋_GB2312" w:cs="宋体"/>
          <w:sz w:val="28"/>
          <w:szCs w:val="28"/>
        </w:rPr>
        <w:t>，以采购文件规定</w:t>
      </w:r>
      <w:r>
        <w:rPr>
          <w:rFonts w:ascii="仿宋_GB2312" w:hAnsi="仿宋" w:eastAsia="仿宋_GB2312" w:cs="宋体"/>
          <w:sz w:val="28"/>
          <w:szCs w:val="28"/>
        </w:rPr>
        <w:t>的方式</w:t>
      </w:r>
      <w:r>
        <w:rPr>
          <w:rFonts w:hint="eastAsia" w:ascii="仿宋_GB2312" w:hAnsi="仿宋" w:eastAsia="仿宋_GB2312" w:cs="宋体"/>
          <w:sz w:val="28"/>
          <w:szCs w:val="28"/>
        </w:rPr>
        <w:t>获取本项目</w:t>
      </w:r>
      <w:r>
        <w:rPr>
          <w:rFonts w:ascii="仿宋_GB2312" w:hAnsi="仿宋" w:eastAsia="仿宋_GB2312" w:cs="宋体"/>
          <w:sz w:val="28"/>
          <w:szCs w:val="28"/>
        </w:rPr>
        <w:t>采购文件的法人、其他组织或者自然人。</w:t>
      </w:r>
    </w:p>
    <w:p w14:paraId="1D4D24C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本项目的供应商须满足以下条件：</w:t>
      </w:r>
    </w:p>
    <w:p w14:paraId="3CFD70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14:paraId="630E4953">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2.3.2以采购文件规定的方式获得了本项目的采购文件。</w:t>
      </w:r>
    </w:p>
    <w:p w14:paraId="5C9F2C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2.3.3符合</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中规定的其他要求。</w:t>
      </w:r>
    </w:p>
    <w:p w14:paraId="3889125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2.3.4若</w:t>
      </w:r>
      <w:r>
        <w:rPr>
          <w:rFonts w:hint="eastAsia" w:ascii="仿宋_GB2312" w:hAnsi="仿宋" w:eastAsia="仿宋_GB2312" w:cs="宋体"/>
          <w:sz w:val="28"/>
          <w:szCs w:val="28"/>
          <w:u w:val="single"/>
        </w:rPr>
        <w:t>投标须知前附表</w:t>
      </w:r>
      <w:r>
        <w:rPr>
          <w:rFonts w:hint="eastAsia" w:ascii="仿宋_GB2312" w:hAnsi="仿宋" w:eastAsia="仿宋_GB2312" w:cs="宋体"/>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w:t>
      </w:r>
      <w:r>
        <w:rPr>
          <w:rFonts w:hint="eastAsia" w:ascii="仿宋_GB2312" w:hAnsi="仿宋" w:eastAsia="仿宋_GB2312" w:cs="宋体"/>
          <w:b w:val="0"/>
          <w:bCs w:val="0"/>
          <w:sz w:val="28"/>
          <w:szCs w:val="28"/>
        </w:rPr>
        <w:t>按服务类实施采购的，服务应由中小企业承接，即提供服务的人员为中小企业按照《中华人民共和国劳动合同法》订立劳动合同的从业人员</w:t>
      </w:r>
      <w:r>
        <w:rPr>
          <w:rFonts w:hint="eastAsia" w:ascii="仿宋_GB2312" w:hAnsi="仿宋" w:eastAsia="仿宋_GB2312" w:cs="宋体"/>
          <w:sz w:val="28"/>
          <w:szCs w:val="28"/>
        </w:rPr>
        <w:t>。否则，其报价将被认定为</w:t>
      </w:r>
      <w:r>
        <w:rPr>
          <w:rFonts w:hint="eastAsia" w:ascii="仿宋_GB2312" w:hAnsi="仿宋" w:eastAsia="仿宋_GB2312" w:cs="宋体"/>
          <w:b/>
          <w:sz w:val="28"/>
          <w:szCs w:val="28"/>
        </w:rPr>
        <w:t>响应无效</w:t>
      </w:r>
      <w:r>
        <w:rPr>
          <w:rFonts w:hint="eastAsia" w:ascii="仿宋_GB2312" w:hAnsi="仿宋" w:eastAsia="仿宋_GB2312" w:cs="宋体"/>
          <w:sz w:val="28"/>
          <w:szCs w:val="28"/>
        </w:rPr>
        <w:t>。</w:t>
      </w:r>
    </w:p>
    <w:p w14:paraId="6BA66AE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2.4货物，是指供应商按采购文件要求，向采购人提供全新的、未使用过的各种形态和种类的物品，包括原材料、燃料、设备、产品等。</w:t>
      </w:r>
    </w:p>
    <w:p w14:paraId="029B9F8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2.5服务，投标人按</w:t>
      </w:r>
      <w:r>
        <w:rPr>
          <w:rFonts w:hint="eastAsia" w:ascii="仿宋_GB2312" w:hAnsi="仿宋" w:eastAsia="仿宋_GB2312" w:cs="宋体"/>
          <w:sz w:val="28"/>
          <w:szCs w:val="28"/>
          <w:lang w:eastAsia="zh-CN"/>
        </w:rPr>
        <w:t>竞争性磋商文件</w:t>
      </w:r>
      <w:r>
        <w:rPr>
          <w:rFonts w:hint="eastAsia" w:ascii="仿宋_GB2312" w:hAnsi="仿宋" w:eastAsia="仿宋_GB2312" w:cs="宋体"/>
          <w:sz w:val="28"/>
          <w:szCs w:val="28"/>
        </w:rPr>
        <w:t>要求，向采购人提供除货物和工程以外的其他政府采购对象，包括政府自身需要的服务和政府向社会公众提供的公共服务。</w:t>
      </w:r>
    </w:p>
    <w:p w14:paraId="468E484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2.6单位</w:t>
      </w:r>
      <w:r>
        <w:rPr>
          <w:rFonts w:ascii="仿宋_GB2312" w:hAnsi="仿宋" w:eastAsia="仿宋_GB2312" w:cs="宋体"/>
          <w:sz w:val="28"/>
          <w:szCs w:val="28"/>
        </w:rPr>
        <w:t>负责人为同一</w:t>
      </w:r>
      <w:r>
        <w:rPr>
          <w:rFonts w:hint="eastAsia" w:ascii="仿宋_GB2312" w:hAnsi="仿宋" w:eastAsia="仿宋_GB2312" w:cs="宋体"/>
          <w:sz w:val="28"/>
          <w:szCs w:val="28"/>
        </w:rPr>
        <w:t>人</w:t>
      </w:r>
      <w:r>
        <w:rPr>
          <w:rFonts w:ascii="仿宋_GB2312" w:hAnsi="仿宋" w:eastAsia="仿宋_GB2312" w:cs="宋体"/>
          <w:sz w:val="28"/>
          <w:szCs w:val="28"/>
        </w:rPr>
        <w:t>或者存在</w:t>
      </w:r>
      <w:r>
        <w:rPr>
          <w:rFonts w:hint="eastAsia" w:ascii="仿宋_GB2312" w:hAnsi="仿宋" w:eastAsia="仿宋_GB2312" w:cs="宋体"/>
          <w:sz w:val="28"/>
          <w:szCs w:val="28"/>
        </w:rPr>
        <w:t>直接</w:t>
      </w:r>
      <w:r>
        <w:rPr>
          <w:rFonts w:ascii="仿宋_GB2312" w:hAnsi="仿宋" w:eastAsia="仿宋_GB2312" w:cs="宋体"/>
          <w:sz w:val="28"/>
          <w:szCs w:val="28"/>
        </w:rPr>
        <w:t>控股、管理</w:t>
      </w:r>
      <w:r>
        <w:rPr>
          <w:rFonts w:hint="eastAsia" w:ascii="仿宋_GB2312" w:hAnsi="仿宋" w:eastAsia="仿宋_GB2312" w:cs="宋体"/>
          <w:sz w:val="28"/>
          <w:szCs w:val="28"/>
        </w:rPr>
        <w:t>关系</w:t>
      </w:r>
      <w:r>
        <w:rPr>
          <w:rFonts w:ascii="仿宋_GB2312" w:hAnsi="仿宋" w:eastAsia="仿宋_GB2312" w:cs="宋体"/>
          <w:sz w:val="28"/>
          <w:szCs w:val="28"/>
        </w:rPr>
        <w:t>的不同供应商，不得</w:t>
      </w:r>
      <w:r>
        <w:rPr>
          <w:rFonts w:hint="eastAsia" w:ascii="仿宋_GB2312" w:hAnsi="仿宋" w:eastAsia="仿宋_GB2312" w:cs="宋体"/>
          <w:sz w:val="28"/>
          <w:szCs w:val="28"/>
        </w:rPr>
        <w:t>参加同一合同项下的政府采购活动，否则其相关报价均将被认定为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7C6A376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2.7供应商在报价过程中不得向采购人提供或给予影响其正常决策行为的任何有价值物品或服务。</w:t>
      </w:r>
    </w:p>
    <w:p w14:paraId="3D5ABA9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2.8供应商须对本项目指定一个项目负责人，对本项目所有事宜全程负责。未经采购人同意中途不得更换项目负责人。</w:t>
      </w:r>
    </w:p>
    <w:p w14:paraId="4D083F43">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3.资金来源</w:t>
      </w:r>
    </w:p>
    <w:p w14:paraId="3D98421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3.1本项目的采购人已获得足以支付本次采购后所签订的合同项下的资金（包括财政性资金和本项目采购</w:t>
      </w:r>
      <w:r>
        <w:rPr>
          <w:rFonts w:ascii="仿宋_GB2312" w:hAnsi="仿宋" w:eastAsia="仿宋_GB2312" w:cs="宋体"/>
          <w:sz w:val="28"/>
          <w:szCs w:val="28"/>
        </w:rPr>
        <w:t>中无法</w:t>
      </w:r>
      <w:r>
        <w:rPr>
          <w:rFonts w:hint="eastAsia" w:ascii="仿宋_GB2312" w:hAnsi="仿宋" w:eastAsia="仿宋_GB2312" w:cs="宋体"/>
          <w:sz w:val="28"/>
          <w:szCs w:val="28"/>
        </w:rPr>
        <w:t>与</w:t>
      </w:r>
      <w:r>
        <w:rPr>
          <w:rFonts w:ascii="仿宋_GB2312" w:hAnsi="仿宋" w:eastAsia="仿宋_GB2312" w:cs="宋体"/>
          <w:sz w:val="28"/>
          <w:szCs w:val="28"/>
        </w:rPr>
        <w:t>财政性资金分割的非财政性资金</w:t>
      </w:r>
      <w:r>
        <w:rPr>
          <w:rFonts w:hint="eastAsia" w:ascii="仿宋_GB2312" w:hAnsi="仿宋" w:eastAsia="仿宋_GB2312" w:cs="宋体"/>
          <w:sz w:val="28"/>
          <w:szCs w:val="28"/>
        </w:rPr>
        <w:t>，预采购项目除外）。</w:t>
      </w:r>
    </w:p>
    <w:p w14:paraId="4C45B76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3.2项目预算金额和分项或分包最高限价见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55079715">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3.3供应商报价超过采购文件规定的预算金额或者分项、分包最高限价的，其报价将被认定为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4AD8E77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4.相关要求</w:t>
      </w:r>
    </w:p>
    <w:p w14:paraId="6DA89A1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4.1供应商应承担所有与准备和参加报价的全部费用。不论电子响应结果如何，采购人和采购代理机构均无义务和责任承担这些费用。</w:t>
      </w:r>
    </w:p>
    <w:p w14:paraId="4693EC6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4.2本项目若涉及采购货物，则合格的货物及相应服务应满足以下要求：</w:t>
      </w:r>
    </w:p>
    <w:p w14:paraId="44A020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4.2.1必须是全新、未使用过的原装合格正品（包括零部件），如安装或配置了软件的，须为正版软件。</w:t>
      </w:r>
    </w:p>
    <w:p w14:paraId="271454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4.2.2国产的货物及其有关服务必须符合中华人民共和国的设计和制造生产标准或行业标准。磋商公告有其他要求的，亦应符合其要求。</w:t>
      </w:r>
    </w:p>
    <w:p w14:paraId="7D895D0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4B35C64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4.2.4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14:paraId="7E5509CC">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14:paraId="135D8DD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5.合格供应商</w:t>
      </w:r>
    </w:p>
    <w:p w14:paraId="1B66ED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合格供应商确定原则为：以通过资格审查、符合性审查且所提供的服务技术、方案能满足采购人需求的为合格供应商。</w:t>
      </w:r>
    </w:p>
    <w:p w14:paraId="7185F442">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6.电子报价特别提示</w:t>
      </w:r>
    </w:p>
    <w:p w14:paraId="3A2907D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727FB83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本项目必须</w:t>
      </w:r>
      <w:r>
        <w:rPr>
          <w:rFonts w:hint="eastAsia" w:ascii="仿宋_GB2312" w:hAnsi="仿宋" w:eastAsia="仿宋_GB2312" w:cs="宋体"/>
          <w:b/>
          <w:sz w:val="28"/>
          <w:szCs w:val="28"/>
        </w:rPr>
        <w:t>网上递交响应文件</w:t>
      </w:r>
      <w:r>
        <w:rPr>
          <w:rFonts w:hint="eastAsia" w:ascii="仿宋_GB2312" w:hAnsi="仿宋" w:eastAsia="仿宋_GB2312" w:cs="宋体"/>
          <w:sz w:val="28"/>
          <w:szCs w:val="28"/>
        </w:rPr>
        <w:t>，参与本项目报价的供应商应利用办理好的CA锁登录威海市政府采购电子交易系统获取采购文件、文件下载和网上报价，且安全证书（CA锁）在有效期内。</w:t>
      </w:r>
    </w:p>
    <w:p w14:paraId="5B5E0D4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 xml:space="preserve">网上报价时，登录交易平台的电脑须满足以下环境要求：（1）操作系统：Windows 7 </w:t>
      </w:r>
      <w:r>
        <w:rPr>
          <w:rFonts w:ascii="仿宋_GB2312" w:hAnsi="仿宋" w:eastAsia="仿宋_GB2312" w:cs="宋体"/>
          <w:sz w:val="28"/>
          <w:szCs w:val="28"/>
        </w:rPr>
        <w:t>/</w:t>
      </w:r>
      <w:r>
        <w:rPr>
          <w:rFonts w:hint="eastAsia" w:ascii="仿宋_GB2312" w:hAnsi="仿宋" w:eastAsia="仿宋_GB2312" w:cs="宋体"/>
          <w:sz w:val="28"/>
          <w:szCs w:val="28"/>
        </w:rPr>
        <w:t xml:space="preserve"> Windows </w:t>
      </w:r>
      <w:r>
        <w:rPr>
          <w:rFonts w:ascii="仿宋_GB2312" w:hAnsi="仿宋" w:eastAsia="仿宋_GB2312" w:cs="宋体"/>
          <w:sz w:val="28"/>
          <w:szCs w:val="28"/>
        </w:rPr>
        <w:t>10</w:t>
      </w:r>
      <w:r>
        <w:rPr>
          <w:rFonts w:hint="eastAsia" w:ascii="仿宋_GB2312" w:hAnsi="仿宋" w:eastAsia="仿宋_GB2312" w:cs="宋体"/>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hAnsi="仿宋" w:eastAsia="仿宋_GB2312" w:cs="宋体"/>
          <w:sz w:val="28"/>
          <w:szCs w:val="28"/>
        </w:rPr>
        <w:t>4009</w:t>
      </w:r>
      <w:r>
        <w:rPr>
          <w:rFonts w:hint="eastAsia" w:ascii="仿宋_GB2312" w:hAnsi="仿宋" w:eastAsia="仿宋_GB2312" w:cs="宋体"/>
          <w:sz w:val="28"/>
          <w:szCs w:val="28"/>
        </w:rPr>
        <w:t>-</w:t>
      </w:r>
      <w:r>
        <w:rPr>
          <w:rFonts w:ascii="仿宋_GB2312" w:hAnsi="仿宋" w:eastAsia="仿宋_GB2312" w:cs="宋体"/>
          <w:sz w:val="28"/>
          <w:szCs w:val="28"/>
        </w:rPr>
        <w:t>913</w:t>
      </w:r>
      <w:r>
        <w:rPr>
          <w:rFonts w:hint="eastAsia" w:ascii="仿宋_GB2312" w:hAnsi="仿宋" w:eastAsia="仿宋_GB2312" w:cs="宋体"/>
          <w:sz w:val="28"/>
          <w:szCs w:val="28"/>
        </w:rPr>
        <w:t>-</w:t>
      </w:r>
      <w:r>
        <w:rPr>
          <w:rFonts w:ascii="仿宋_GB2312" w:hAnsi="仿宋" w:eastAsia="仿宋_GB2312" w:cs="宋体"/>
          <w:sz w:val="28"/>
          <w:szCs w:val="28"/>
        </w:rPr>
        <w:t>966</w:t>
      </w:r>
      <w:r>
        <w:rPr>
          <w:rFonts w:hint="eastAsia" w:ascii="仿宋_GB2312" w:hAnsi="仿宋" w:eastAsia="仿宋_GB2312" w:cs="宋体"/>
          <w:sz w:val="28"/>
          <w:szCs w:val="28"/>
        </w:rPr>
        <w:t>,18769124292。</w:t>
      </w:r>
    </w:p>
    <w:p w14:paraId="0215E6F4">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供应商应充分考虑到网上报价会发生的故障和风险。对发生的任何故障和风险造成供应商报价内容不一致或利益受损或报价失败的，采购人及采购代理机构不承担任何责任。</w:t>
      </w:r>
    </w:p>
    <w:p w14:paraId="7A2DCDF6">
      <w:pPr>
        <w:pStyle w:val="2"/>
        <w:ind w:firstLine="643"/>
      </w:pPr>
      <w:r>
        <w:rPr>
          <w:rFonts w:hint="eastAsia"/>
        </w:rPr>
        <w:t>二、竞争性磋商文件</w:t>
      </w:r>
    </w:p>
    <w:p w14:paraId="44B395E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7.竞争性磋商文件的构成</w:t>
      </w:r>
    </w:p>
    <w:p w14:paraId="05B0B02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由各包段本文件（word格式）和各包段的数据文件（excel格式）构成，采用压缩包电子版文件格式提供。</w:t>
      </w:r>
    </w:p>
    <w:p w14:paraId="18228F1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7.1本文件（word格式）由下列文件组成：</w:t>
      </w:r>
    </w:p>
    <w:p w14:paraId="40B86B8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（1）采购公告</w:t>
      </w:r>
    </w:p>
    <w:p w14:paraId="7D4C58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（2）响应须知</w:t>
      </w:r>
    </w:p>
    <w:p w14:paraId="4D4605D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（3）采购内容与要求</w:t>
      </w:r>
    </w:p>
    <w:p w14:paraId="7093EC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（4）评审原则和方法</w:t>
      </w:r>
    </w:p>
    <w:p w14:paraId="736DD11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（5）投标（响应）文件格式</w:t>
      </w:r>
    </w:p>
    <w:p w14:paraId="20A95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（6）政府采购合同（范本）</w:t>
      </w:r>
    </w:p>
    <w:p w14:paraId="754F5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（7）在采购过程中由采购人或采购代理机构发出的修正和补充文件等(如有）</w:t>
      </w:r>
    </w:p>
    <w:p w14:paraId="5355126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7.2数据文件（excel格式）由下列文件组成：</w:t>
      </w:r>
    </w:p>
    <w:p w14:paraId="7C4C47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（1）封面</w:t>
      </w:r>
    </w:p>
    <w:p w14:paraId="769488F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（2）投标报价表</w:t>
      </w:r>
      <w:r>
        <w:rPr>
          <w:rFonts w:hint="eastAsia" w:ascii="仿宋_GB2312" w:hAnsi="仿宋" w:eastAsia="仿宋_GB2312" w:cs="宋体"/>
          <w:sz w:val="28"/>
          <w:szCs w:val="28"/>
        </w:rPr>
        <w:t>（含明细）</w:t>
      </w:r>
    </w:p>
    <w:p w14:paraId="58C9E0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（3）需求响应表（如有）</w:t>
      </w:r>
    </w:p>
    <w:p w14:paraId="5BC662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（4）评审对照表</w:t>
      </w:r>
    </w:p>
    <w:p w14:paraId="1DD285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（5）评分对照表</w:t>
      </w:r>
    </w:p>
    <w:p w14:paraId="3E0224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7.3供应商应认真阅读采购文件中所有的事项、格式、条款和技术规范、参数及要求等，如果供应商没有按采购文件要求提交全部资料，或者供应商没有对采购文件在各方面都做出实质性响应，</w:t>
      </w:r>
      <w:r>
        <w:rPr>
          <w:rFonts w:hint="eastAsia" w:ascii="仿宋_GB2312" w:hAnsi="宋体" w:eastAsia="仿宋_GB2312"/>
          <w:b/>
          <w:sz w:val="28"/>
          <w:szCs w:val="28"/>
        </w:rPr>
        <w:t>其风险应由供应商自行承担并根据有关政策和条款规定</w:t>
      </w:r>
      <w:r>
        <w:rPr>
          <w:rFonts w:hint="eastAsia" w:ascii="仿宋_GB2312" w:hAnsi="宋体" w:eastAsia="仿宋_GB2312"/>
          <w:sz w:val="28"/>
          <w:szCs w:val="28"/>
        </w:rPr>
        <w:t>，其响应有可能被拒绝，或者被认定为无效</w:t>
      </w:r>
      <w:r>
        <w:rPr>
          <w:rFonts w:hint="eastAsia" w:ascii="仿宋_GB2312" w:hAnsi="仿宋" w:eastAsia="仿宋_GB2312" w:cs="宋体"/>
          <w:sz w:val="28"/>
          <w:szCs w:val="28"/>
        </w:rPr>
        <w:t>投标（响应）</w:t>
      </w:r>
      <w:r>
        <w:rPr>
          <w:rFonts w:hint="eastAsia" w:ascii="仿宋_GB2312" w:hAnsi="宋体" w:eastAsia="仿宋_GB2312"/>
          <w:sz w:val="28"/>
          <w:szCs w:val="28"/>
        </w:rPr>
        <w:t>。</w:t>
      </w:r>
    </w:p>
    <w:p w14:paraId="3663B66A">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w:t>
      </w:r>
      <w:r>
        <w:rPr>
          <w:rFonts w:hint="eastAsia" w:ascii="仿宋_GB2312" w:hAnsi="仿宋" w:eastAsia="仿宋_GB2312" w:cs="宋体"/>
          <w:sz w:val="28"/>
          <w:szCs w:val="28"/>
        </w:rPr>
        <w:t>4采购文件</w:t>
      </w:r>
      <w:r>
        <w:rPr>
          <w:rFonts w:ascii="仿宋_GB2312" w:hAnsi="仿宋" w:eastAsia="仿宋_GB2312" w:cs="宋体"/>
          <w:sz w:val="28"/>
          <w:szCs w:val="28"/>
        </w:rPr>
        <w:t>中有不一致的，有澄清的部分</w:t>
      </w:r>
      <w:r>
        <w:rPr>
          <w:rFonts w:hint="eastAsia" w:ascii="仿宋_GB2312" w:hAnsi="仿宋" w:eastAsia="仿宋_GB2312" w:cs="宋体"/>
          <w:sz w:val="28"/>
          <w:szCs w:val="28"/>
        </w:rPr>
        <w:t>以</w:t>
      </w:r>
      <w:r>
        <w:rPr>
          <w:rFonts w:ascii="仿宋_GB2312" w:hAnsi="仿宋" w:eastAsia="仿宋_GB2312" w:cs="宋体"/>
          <w:sz w:val="28"/>
          <w:szCs w:val="28"/>
        </w:rPr>
        <w:t>最终的澄清更正内容为准</w:t>
      </w:r>
      <w:r>
        <w:rPr>
          <w:rFonts w:hint="eastAsia" w:ascii="仿宋_GB2312" w:hAnsi="仿宋" w:eastAsia="仿宋_GB2312" w:cs="宋体"/>
          <w:sz w:val="28"/>
          <w:szCs w:val="28"/>
        </w:rPr>
        <w:t>；未澄清的，</w:t>
      </w:r>
      <w:r>
        <w:rPr>
          <w:rFonts w:ascii="仿宋_GB2312" w:hAnsi="仿宋" w:eastAsia="仿宋_GB2312" w:cs="宋体"/>
          <w:sz w:val="28"/>
          <w:szCs w:val="28"/>
        </w:rPr>
        <w:t>以</w:t>
      </w:r>
      <w:r>
        <w:rPr>
          <w:rFonts w:ascii="仿宋_GB2312" w:hAnsi="仿宋" w:eastAsia="仿宋_GB2312" w:cs="宋体"/>
          <w:sz w:val="28"/>
          <w:szCs w:val="28"/>
          <w:u w:val="single"/>
        </w:rPr>
        <w:t>响应须知前附表</w:t>
      </w:r>
      <w:r>
        <w:rPr>
          <w:rFonts w:ascii="仿宋_GB2312" w:hAnsi="仿宋" w:eastAsia="仿宋_GB2312" w:cs="宋体"/>
          <w:sz w:val="28"/>
          <w:szCs w:val="28"/>
        </w:rPr>
        <w:t>为准</w:t>
      </w:r>
      <w:r>
        <w:rPr>
          <w:rFonts w:hint="eastAsia" w:ascii="仿宋_GB2312" w:hAnsi="仿宋" w:eastAsia="仿宋_GB2312" w:cs="宋体"/>
          <w:sz w:val="28"/>
          <w:szCs w:val="28"/>
        </w:rPr>
        <w:t>；</w:t>
      </w:r>
      <w:r>
        <w:rPr>
          <w:rFonts w:ascii="仿宋_GB2312" w:hAnsi="仿宋" w:eastAsia="仿宋_GB2312" w:cs="宋体"/>
          <w:sz w:val="28"/>
          <w:szCs w:val="28"/>
          <w:u w:val="single"/>
        </w:rPr>
        <w:t>响应须知前附表</w:t>
      </w:r>
      <w:r>
        <w:rPr>
          <w:rFonts w:hint="eastAsia" w:ascii="仿宋_GB2312" w:hAnsi="仿宋" w:eastAsia="仿宋_GB2312" w:cs="宋体"/>
          <w:sz w:val="28"/>
          <w:szCs w:val="28"/>
        </w:rPr>
        <w:t>不涉及的内容，以编排在后的描述为准。</w:t>
      </w:r>
    </w:p>
    <w:p w14:paraId="6DDF0A1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7.5采购文件以中文编印，且以中文为准。</w:t>
      </w:r>
    </w:p>
    <w:p w14:paraId="1A1B722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7.6除非有特殊要求，采购文件不单独提供采购货物使用地的自然环境、气候条件、公用设施等情况，供应商被视为熟悉上述与履行合同有关的一切情况。</w:t>
      </w:r>
    </w:p>
    <w:p w14:paraId="1F2E04AB">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7.7除采购文件中另有规定外，采购文件所使用的时间单位“天”、“日”均指日历天，且所有时刻均为北京时间。</w:t>
      </w:r>
    </w:p>
    <w:p w14:paraId="75DEE8B1">
      <w:pPr>
        <w:snapToGrid w:val="0"/>
        <w:spacing w:line="560" w:lineRule="exact"/>
        <w:ind w:firstLine="562" w:firstLineChars="201"/>
        <w:rPr>
          <w:rFonts w:ascii="仿宋_GB2312" w:hAnsi="宋体" w:eastAsia="仿宋_GB2312"/>
          <w:sz w:val="28"/>
          <w:szCs w:val="28"/>
        </w:rPr>
      </w:pPr>
      <w:r>
        <w:rPr>
          <w:rFonts w:ascii="仿宋_GB2312" w:hAnsi="仿宋" w:eastAsia="仿宋_GB2312" w:cs="宋体"/>
          <w:sz w:val="28"/>
          <w:szCs w:val="28"/>
        </w:rPr>
        <w:t>7.8参与本次采购活动的各方应对采购文件和响应文件中的商业和技术等秘密保密，违者应对由此造成的后果承担法律责任。</w:t>
      </w:r>
    </w:p>
    <w:p w14:paraId="6BF4751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8.竞争性磋商文件的澄清</w:t>
      </w:r>
    </w:p>
    <w:p w14:paraId="7BBAE7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8.1供应商在收到磋商文件后，对磋商文件若有任何疑问或要求澄清磋商文件的，应在有效期内按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781831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8.2供应商在规定的时间内未对磋商文件澄清或提出疑问的，采购代理机构将视其为接受磋商文件的所有条款，对磋商文件没有异议，此后也不再受理对磋商文件的相关质疑。</w:t>
      </w:r>
    </w:p>
    <w:p w14:paraId="008ECEC8">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9.竞争性磋商文件的修改</w:t>
      </w:r>
    </w:p>
    <w:p w14:paraId="5B104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w:t>
      </w:r>
      <w:r>
        <w:rPr>
          <w:rFonts w:ascii="仿宋_GB2312" w:hAnsi="宋体" w:eastAsia="仿宋_GB2312"/>
          <w:sz w:val="28"/>
          <w:szCs w:val="28"/>
        </w:rPr>
        <w:t>1</w:t>
      </w:r>
      <w:r>
        <w:rPr>
          <w:rFonts w:hint="eastAsia" w:ascii="仿宋_GB2312" w:hAnsi="宋体" w:eastAsia="仿宋_GB2312"/>
          <w:sz w:val="28"/>
          <w:szCs w:val="28"/>
        </w:rPr>
        <w:t>在响应截止时间5日以前，无论出于何种原因，采购人或采购代理机构可主动或在解答供应商提出的疑问时对磋商文件进行修改。</w:t>
      </w:r>
    </w:p>
    <w:p w14:paraId="06C17F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sz w:val="28"/>
          <w:szCs w:val="28"/>
        </w:rPr>
        <w:t>因潜在供应商原因或通讯线路故障导致逾期送达或无法送达，采购代理机构不因此承担任何责任，有关的采购活动可以继续有效进行。</w:t>
      </w:r>
    </w:p>
    <w:p w14:paraId="4CCD71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14:paraId="1A7A9238">
      <w:pPr>
        <w:pStyle w:val="2"/>
        <w:ind w:firstLine="643"/>
      </w:pPr>
      <w:r>
        <w:rPr>
          <w:rFonts w:hint="eastAsia"/>
        </w:rPr>
        <w:t>三、响应文件的编制</w:t>
      </w:r>
    </w:p>
    <w:p w14:paraId="0C0152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49C938B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10</w:t>
      </w:r>
      <w:r>
        <w:rPr>
          <w:rFonts w:hint="eastAsia" w:ascii="楷体_GB2312" w:hAnsi="宋体" w:eastAsia="楷体_GB2312"/>
          <w:b/>
          <w:sz w:val="28"/>
          <w:szCs w:val="28"/>
        </w:rPr>
        <w:t>.响应文件编制要求</w:t>
      </w:r>
    </w:p>
    <w:p w14:paraId="0E41C6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.1供应商编写的文件和往来信件应以简体中文书写。如果响应文件或与响应有关的其它文件、信件及来往函电以其它语言书写的，供应商应将其译成中文，如未翻译该文件为无效文件。</w:t>
      </w:r>
    </w:p>
    <w:p w14:paraId="57BF80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.2响应文件中使用的计量单位应使用中华人民共和国法定计量单位。</w:t>
      </w:r>
    </w:p>
    <w:p w14:paraId="2FDA5D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2830898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1384378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.5供应商按照竞争性磋商要求所提供的各种证明文件必须真实且合法有效,经扫描后粘贴到响应文件的相关页上，确保清晰度可辨认，评审时由于无法辨认所产生的后果，由供应商自行承担。</w:t>
      </w:r>
    </w:p>
    <w:p w14:paraId="5D0BAE42">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lang w:val="en-US" w:eastAsia="zh-CN"/>
        </w:rPr>
        <w:t>10</w:t>
      </w:r>
      <w:r>
        <w:rPr>
          <w:rFonts w:hint="eastAsia" w:ascii="仿宋_GB2312" w:hAnsi="宋体" w:eastAsia="仿宋_GB2312"/>
          <w:b/>
          <w:sz w:val="28"/>
          <w:szCs w:val="28"/>
        </w:rPr>
        <w:t>.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481EEB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.7为了保证系统整体效率，系统对所投递的电子文件有大小的限制，因此，供应商应尽可能降低本文件的大小，小尺寸响应文件将使递交更快捷、减少差错发生几率，避免响应截止时间前未能完整上传文件。</w:t>
      </w:r>
    </w:p>
    <w:p w14:paraId="105DE6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.8响应文件具有法律效力，供应商与采购人或采购代理机构任何人的口头协议不影响响应文件的任何条款和内容。</w:t>
      </w:r>
    </w:p>
    <w:p w14:paraId="26AC21E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10</w:t>
      </w:r>
      <w:r>
        <w:rPr>
          <w:rFonts w:hint="eastAsia" w:ascii="仿宋_GB2312" w:hAnsi="仿宋" w:eastAsia="仿宋_GB2312" w:cs="宋体"/>
          <w:sz w:val="28"/>
          <w:szCs w:val="28"/>
        </w:rPr>
        <w:t>.9供应商应自行承担其准备和参加报价活动发生的所有费用。不论结果如何，采购人及采购代理机构在任何情况下无义务也无责任承担这些费用。</w:t>
      </w:r>
    </w:p>
    <w:p w14:paraId="44DE1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.10采购人或采购代理机构均无义务向供应商解释其成交或未成交的原因，且无论供应商是否成交，响应文件及资料均不予退还，不提供副本拷贝。</w:t>
      </w:r>
    </w:p>
    <w:p w14:paraId="488998B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11</w:t>
      </w:r>
      <w:r>
        <w:rPr>
          <w:rFonts w:hint="eastAsia" w:ascii="楷体_GB2312" w:hAnsi="宋体" w:eastAsia="楷体_GB2312"/>
          <w:b/>
          <w:sz w:val="28"/>
          <w:szCs w:val="28"/>
        </w:rPr>
        <w:t>.数据文件编制要求</w:t>
      </w:r>
    </w:p>
    <w:p w14:paraId="16CAA9A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rPr>
        <w:t>必须在原表上填写，</w:t>
      </w:r>
      <w:r>
        <w:rPr>
          <w:rFonts w:hint="eastAsia" w:ascii="仿宋_GB2312" w:hAnsi="仿宋" w:eastAsia="仿宋_GB2312" w:cs="宋体"/>
          <w:sz w:val="28"/>
          <w:szCs w:val="28"/>
        </w:rPr>
        <w:t>对采用非该文件基础上编制或对该文件进行任何工作表、表格行、表格列的增减</w:t>
      </w:r>
      <w:r>
        <w:rPr>
          <w:rFonts w:eastAsia="仿宋_GB2312" w:cs="宋体"/>
          <w:sz w:val="28"/>
          <w:szCs w:val="28"/>
        </w:rPr>
        <w:t>、对工作表先后顺序的变动，</w:t>
      </w:r>
      <w:r>
        <w:rPr>
          <w:rFonts w:hint="eastAsia" w:ascii="仿宋_GB2312" w:hAnsi="仿宋" w:eastAsia="仿宋_GB2312" w:cs="宋体"/>
          <w:sz w:val="28"/>
          <w:szCs w:val="28"/>
        </w:rPr>
        <w:t>以及对锁定区域内的数据进行更改、</w:t>
      </w:r>
      <w:r>
        <w:rPr>
          <w:rFonts w:hint="eastAsia" w:ascii="仿宋_GB2312" w:hAnsi="仿宋" w:eastAsia="仿宋_GB2312" w:cs="宋体"/>
          <w:b/>
          <w:sz w:val="28"/>
          <w:szCs w:val="28"/>
        </w:rPr>
        <w:t>文件另存到其他文件</w:t>
      </w:r>
      <w:r>
        <w:rPr>
          <w:rFonts w:hint="eastAsia" w:ascii="仿宋_GB2312" w:hAnsi="仿宋" w:eastAsia="仿宋_GB2312" w:cs="宋体"/>
          <w:sz w:val="28"/>
          <w:szCs w:val="28"/>
        </w:rPr>
        <w:t>等违规性操作</w:t>
      </w:r>
      <w:r>
        <w:rPr>
          <w:rFonts w:hint="eastAsia" w:ascii="仿宋_GB2312" w:hAnsi="宋体" w:eastAsia="仿宋_GB2312"/>
          <w:sz w:val="28"/>
          <w:szCs w:val="28"/>
        </w:rPr>
        <w:t>，都会破坏本文件中的数字指纹，导致系统无法接收该文件使其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496D6C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07E40B3">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lang w:val="en-US" w:eastAsia="zh-CN"/>
        </w:rPr>
        <w:t>11</w:t>
      </w:r>
      <w:r>
        <w:rPr>
          <w:rFonts w:hint="eastAsia" w:ascii="仿宋_GB2312" w:hAnsi="仿宋" w:eastAsia="仿宋_GB2312" w:cs="宋体"/>
          <w:sz w:val="28"/>
          <w:szCs w:val="28"/>
        </w:rPr>
        <w:t>.3供应商在对数据文件电子签章前，应按照上述2项的要求进行认真检查与确认。因供应商自身原因所导致其响应失败的，须自行承担相关责任。</w:t>
      </w:r>
    </w:p>
    <w:p w14:paraId="743E7A3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12</w:t>
      </w:r>
      <w:r>
        <w:rPr>
          <w:rFonts w:hint="eastAsia" w:ascii="楷体_GB2312" w:hAnsi="宋体" w:eastAsia="楷体_GB2312"/>
          <w:b/>
          <w:sz w:val="28"/>
          <w:szCs w:val="28"/>
        </w:rPr>
        <w:t>.文件构成</w:t>
      </w:r>
    </w:p>
    <w:p w14:paraId="4667AF32">
      <w:pPr>
        <w:tabs>
          <w:tab w:val="left" w:pos="5954"/>
        </w:tabs>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供应商应按不同包段分别编制响应文件，每个包段的响应文件必须包括：响应文件（PDF格式）（第一册）、数据文件（PDF格式）（第二册），以上内容缺一不可，否则为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0553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.1供应商编制的响应文件（pdf格式）（第一册）应包括但不少于下列内容：</w:t>
      </w:r>
    </w:p>
    <w:p w14:paraId="5C23BD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（1）响应文件封面</w:t>
      </w:r>
      <w:r>
        <w:rPr>
          <w:rFonts w:hint="eastAsia" w:ascii="仿宋_GB2312" w:hAnsi="仿宋" w:eastAsia="仿宋_GB2312" w:cs="宋体"/>
          <w:sz w:val="28"/>
          <w:szCs w:val="28"/>
        </w:rPr>
        <w:t>（格式见本文件第五章）</w:t>
      </w:r>
    </w:p>
    <w:p w14:paraId="56036A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（2）响应文件目录</w:t>
      </w:r>
      <w:r>
        <w:rPr>
          <w:rFonts w:hint="eastAsia" w:ascii="仿宋_GB2312" w:hAnsi="仿宋" w:eastAsia="仿宋_GB2312" w:cs="宋体"/>
          <w:sz w:val="28"/>
          <w:szCs w:val="28"/>
        </w:rPr>
        <w:t>（格式见本文件第五章）</w:t>
      </w:r>
    </w:p>
    <w:p w14:paraId="2A464C3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（3）报价承诺函（格式见本文件第五章）</w:t>
      </w:r>
    </w:p>
    <w:p w14:paraId="2D3B90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（4）供应商资格证明文件</w:t>
      </w:r>
    </w:p>
    <w:p w14:paraId="33D70F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①有效的营业执照副本扫描件或其他能证明具有独立承担民事责任能力的证明材料扫描件（分公司投标须提供总公司的授权）；</w:t>
      </w:r>
    </w:p>
    <w:p w14:paraId="08E51FC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②法定代表人或负责人身份证明书</w:t>
      </w:r>
      <w:r>
        <w:rPr>
          <w:rFonts w:hint="eastAsia" w:ascii="仿宋_GB2312" w:hAnsi="宋体" w:eastAsia="仿宋_GB2312"/>
          <w:sz w:val="28"/>
          <w:szCs w:val="28"/>
          <w:lang w:eastAsia="zh-CN"/>
        </w:rPr>
        <w:t>；</w:t>
      </w:r>
      <w:r>
        <w:rPr>
          <w:rFonts w:hint="eastAsia" w:ascii="仿宋_GB2312" w:hAnsi="宋体" w:eastAsia="仿宋_GB2312"/>
          <w:sz w:val="28"/>
          <w:szCs w:val="28"/>
        </w:rPr>
        <w:t>法定代表人授权委托书（格式见本文件第五章）；被授权人身份证扫描件若响应单位代表为企业法定代表人/单位负责人的，则只需提供企业法定代表人/单位负责人身份证扫描件；</w:t>
      </w:r>
    </w:p>
    <w:p w14:paraId="396A1D27">
      <w:pPr>
        <w:snapToGrid w:val="0"/>
        <w:spacing w:line="560" w:lineRule="exact"/>
        <w:ind w:firstLine="562" w:firstLineChars="201"/>
        <w:rPr>
          <w:rFonts w:hint="eastAsia" w:ascii="仿宋_GB2312" w:hAnsi="宋体" w:eastAsia="仿宋_GB2312" w:cs="Times New Roman"/>
          <w:sz w:val="28"/>
          <w:szCs w:val="28"/>
          <w:highlight w:val="none"/>
          <w:lang w:val="en-US" w:eastAsia="zh-CN"/>
        </w:rPr>
      </w:pPr>
      <w:r>
        <w:rPr>
          <w:rFonts w:hint="eastAsia" w:ascii="仿宋_GB2312" w:hAnsi="宋体" w:eastAsia="仿宋_GB2312"/>
          <w:sz w:val="28"/>
          <w:szCs w:val="28"/>
        </w:rPr>
        <w:t>③</w:t>
      </w:r>
      <w:r>
        <w:rPr>
          <w:rFonts w:hint="eastAsia" w:ascii="仿宋_GB2312" w:hAnsi="宋体" w:eastAsia="仿宋_GB2312" w:cs="Times New Roman"/>
          <w:sz w:val="28"/>
          <w:szCs w:val="28"/>
          <w:highlight w:val="none"/>
          <w:lang w:val="en-US" w:eastAsia="zh-CN"/>
        </w:rPr>
        <w:t>具有有效的资质证书扫描件。（</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577AA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w:t>
      </w:r>
      <w:r>
        <w:rPr>
          <w:rFonts w:hint="eastAsia" w:ascii="仿宋_GB2312" w:hAnsi="Times New Roman" w:eastAsia="仿宋_GB2312"/>
          <w:b/>
          <w:sz w:val="28"/>
          <w:szCs w:val="28"/>
          <w:lang w:val="en-US" w:eastAsia="zh-CN"/>
        </w:rPr>
        <w:t>响应</w:t>
      </w:r>
      <w:r>
        <w:rPr>
          <w:rFonts w:hint="eastAsia" w:ascii="仿宋_GB2312" w:hAnsi="Times New Roman" w:eastAsia="仿宋_GB2312"/>
          <w:b/>
          <w:sz w:val="28"/>
          <w:szCs w:val="28"/>
        </w:rPr>
        <w:t>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r>
        <w:rPr>
          <w:rFonts w:hint="eastAsia" w:ascii="仿宋_GB2312" w:hAnsi="宋体" w:eastAsia="仿宋_GB2312"/>
          <w:sz w:val="28"/>
          <w:szCs w:val="28"/>
        </w:rPr>
        <w:t>；</w:t>
      </w:r>
    </w:p>
    <w:p w14:paraId="1C189AD7">
      <w:pPr>
        <w:snapToGrid w:val="0"/>
        <w:spacing w:line="560" w:lineRule="exact"/>
        <w:ind w:firstLine="562" w:firstLineChars="201"/>
        <w:rPr>
          <w:rFonts w:ascii="仿宋_GB2312" w:hAnsi="仿宋" w:eastAsia="仿宋_GB2312" w:cs="宋体"/>
          <w:b/>
          <w:sz w:val="28"/>
          <w:szCs w:val="28"/>
        </w:rPr>
      </w:pPr>
      <w:r>
        <w:rPr>
          <w:rFonts w:hint="eastAsia" w:ascii="仿宋_GB2312" w:hAnsi="宋体" w:eastAsia="仿宋_GB2312"/>
          <w:sz w:val="28"/>
          <w:szCs w:val="28"/>
        </w:rPr>
        <w:t>⑤</w:t>
      </w:r>
      <w:r>
        <w:rPr>
          <w:rFonts w:ascii="仿宋_GB2312" w:hAnsi="宋体" w:eastAsia="仿宋_GB2312" w:cs="Times New Roman"/>
          <w:sz w:val="28"/>
          <w:szCs w:val="28"/>
        </w:rPr>
        <w:t>报价供应商参加本项目投标前三年内无重大违法违纪行为声明</w:t>
      </w:r>
      <w:r>
        <w:rPr>
          <w:rFonts w:hint="eastAsia" w:ascii="仿宋_GB2312" w:hAnsi="仿宋" w:eastAsia="仿宋_GB2312" w:cs="宋体"/>
          <w:sz w:val="28"/>
          <w:szCs w:val="28"/>
        </w:rPr>
        <w:t>（格式见本文件第五章）</w:t>
      </w:r>
      <w:r>
        <w:rPr>
          <w:rFonts w:hint="eastAsia" w:ascii="仿宋_GB2312" w:hAnsi="仿宋" w:eastAsia="仿宋_GB2312" w:cs="宋体"/>
          <w:b/>
          <w:sz w:val="28"/>
          <w:szCs w:val="28"/>
        </w:rPr>
        <w:t>。</w:t>
      </w:r>
    </w:p>
    <w:p w14:paraId="6981FB61">
      <w:pPr>
        <w:snapToGrid w:val="0"/>
        <w:spacing w:line="560" w:lineRule="exact"/>
        <w:ind w:firstLine="562" w:firstLineChars="201"/>
        <w:rPr>
          <w:rFonts w:hint="eastAsia" w:ascii="仿宋_GB2312" w:hAnsi="宋体" w:eastAsia="仿宋_GB2312"/>
          <w:sz w:val="28"/>
          <w:szCs w:val="28"/>
          <w:lang w:eastAsia="zh-CN"/>
        </w:rPr>
      </w:pPr>
      <w:r>
        <w:rPr>
          <w:rFonts w:hint="eastAsia" w:ascii="仿宋_GB2312" w:hAnsi="宋体" w:eastAsia="仿宋_GB2312"/>
          <w:sz w:val="28"/>
          <w:szCs w:val="28"/>
        </w:rPr>
        <w:t>⑥</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hint="eastAsia" w:ascii="仿宋_GB2312" w:hAnsi="宋体" w:eastAsia="仿宋_GB2312"/>
          <w:sz w:val="28"/>
          <w:szCs w:val="28"/>
        </w:rPr>
        <w:t>财务状况报告等相关材料</w:t>
      </w:r>
      <w:r>
        <w:rPr>
          <w:rFonts w:hint="eastAsia" w:ascii="仿宋_GB2312" w:hAnsi="宋体" w:eastAsia="仿宋_GB2312"/>
          <w:sz w:val="28"/>
          <w:szCs w:val="28"/>
          <w:lang w:eastAsia="zh-CN"/>
        </w:rPr>
        <w:t>：</w:t>
      </w:r>
    </w:p>
    <w:p w14:paraId="1FD619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A.报价供应商自行编制的近期公司财务报表或由中介机构出具的202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年度财务审计报告书扫描件；</w:t>
      </w:r>
    </w:p>
    <w:p w14:paraId="0903071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B.银行出具的有效期内的资信证明扫描件。</w:t>
      </w:r>
    </w:p>
    <w:p w14:paraId="00A5043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注：A、B两项提供任意一项均可；2024年新成立的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p>
    <w:p w14:paraId="463A86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⑦</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sz w:val="28"/>
          <w:szCs w:val="28"/>
        </w:rPr>
        <w:t>；</w:t>
      </w:r>
    </w:p>
    <w:p w14:paraId="614BA29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⑧磋商文件公告中要求的有关资质资格文件；</w:t>
      </w:r>
    </w:p>
    <w:p w14:paraId="0F09CC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⑨</w:t>
      </w:r>
      <w:r>
        <w:rPr>
          <w:rFonts w:ascii="Cambria Math" w:hAnsi="Cambria Math" w:eastAsia="仿宋_GB2312" w:cs="Cambria Math"/>
          <w:sz w:val="28"/>
          <w:szCs w:val="28"/>
        </w:rPr>
        <w:t>供应商认为需要提供的资质资格证明文件</w:t>
      </w:r>
      <w:r>
        <w:rPr>
          <w:rFonts w:hint="eastAsia" w:ascii="Cambria Math" w:hAnsi="Cambria Math" w:eastAsia="仿宋_GB2312" w:cs="Cambria Math"/>
          <w:sz w:val="28"/>
          <w:szCs w:val="28"/>
        </w:rPr>
        <w:t>。</w:t>
      </w:r>
    </w:p>
    <w:p w14:paraId="3D9B14D5">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以上所有资质资格证明文件均需加盖供应商签章。</w:t>
      </w:r>
    </w:p>
    <w:p w14:paraId="6A1F36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（5）供应商基本情况</w:t>
      </w:r>
      <w:r>
        <w:rPr>
          <w:rFonts w:hint="eastAsia" w:ascii="仿宋_GB2312" w:hAnsi="仿宋" w:eastAsia="仿宋_GB2312" w:cs="宋体"/>
          <w:sz w:val="28"/>
          <w:szCs w:val="28"/>
        </w:rPr>
        <w:t>（格式见本文件第五章）</w:t>
      </w:r>
    </w:p>
    <w:p w14:paraId="6443FBBB">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仿宋" w:eastAsia="仿宋_GB2312" w:cs="宋体"/>
          <w:sz w:val="28"/>
          <w:szCs w:val="28"/>
        </w:rPr>
        <w:t>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14:paraId="294AD26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①报价明细表（格式见本文件第五章）；</w:t>
      </w:r>
    </w:p>
    <w:p w14:paraId="37DBFDCD">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②拟派团队人员情况；</w:t>
      </w:r>
    </w:p>
    <w:p w14:paraId="0EF50454">
      <w:pPr>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rPr>
        <w:t>③服务方案</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服务措施；</w:t>
      </w:r>
    </w:p>
    <w:p w14:paraId="483C344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④根据评分标准要求提供的材料；</w:t>
      </w:r>
    </w:p>
    <w:p w14:paraId="57032EE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lang w:eastAsia="zh-CN"/>
        </w:rPr>
        <w:t>⑤</w:t>
      </w:r>
      <w:r>
        <w:rPr>
          <w:rFonts w:hint="eastAsia" w:ascii="仿宋_GB2312" w:hAnsi="仿宋" w:eastAsia="仿宋_GB2312" w:cs="宋体"/>
          <w:color w:val="auto"/>
          <w:sz w:val="28"/>
          <w:szCs w:val="28"/>
        </w:rPr>
        <w:t>投标人认为需要提交的其他相关文件。</w:t>
      </w:r>
    </w:p>
    <w:p w14:paraId="65D1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（7）符合政府采购优惠政策的证明材料：</w:t>
      </w:r>
    </w:p>
    <w:p w14:paraId="4E29AFB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（需在数据文件中“报价明细表”中进行申报，如未申报系统不予认可，且无法享受相应的政策优惠）</w:t>
      </w:r>
    </w:p>
    <w:p w14:paraId="59A6767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45EFA1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A《节能产品政府采购品目清单》</w:t>
      </w:r>
    </w:p>
    <w:p w14:paraId="68D9D76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B《环境标志产品政府采购品目清单》或者符合政府采购“优先采购”政策的其他证明文件</w:t>
      </w:r>
    </w:p>
    <w:p w14:paraId="181E00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说明：a.以上的货物需为本项目的采购标的；</w:t>
      </w:r>
    </w:p>
    <w:p w14:paraId="5B888CF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133ECEB8">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②货物制造商（工程、服务供应商）为中小企业的，须提供《中小企业声明函》。（格式见本文件第五章）。</w:t>
      </w:r>
    </w:p>
    <w:p w14:paraId="541D8BC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③供应商为监狱企业的，须提供省级以上监狱管理局、戒毒管理局（含新疆生产建设兵团）出具的属于监狱企业的证明文件。</w:t>
      </w:r>
    </w:p>
    <w:p w14:paraId="31D49D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④供应商为残疾人福利性单位的，须提供《残疾人福利性单位声明函》。（格式见本文件第五章）</w:t>
      </w:r>
    </w:p>
    <w:p w14:paraId="58BDCF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（8）国内同类项目业绩表（格式见本文件第五章）</w:t>
      </w:r>
    </w:p>
    <w:p w14:paraId="0D17D7F8">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供应商提交的第（7）、（8）项材料在成交公告一并予以公示。</w:t>
      </w:r>
    </w:p>
    <w:p w14:paraId="1B237A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（9）要求采购人提供的配合；</w:t>
      </w:r>
    </w:p>
    <w:p w14:paraId="5B881C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.2数据文件（PDF格式）（第二册）</w:t>
      </w:r>
    </w:p>
    <w:p w14:paraId="1EE011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hint="eastAsia" w:ascii="仿宋_GB2312" w:hAnsi="宋体" w:eastAsia="仿宋_GB2312"/>
          <w:b/>
          <w:sz w:val="28"/>
          <w:szCs w:val="28"/>
        </w:rPr>
        <w:t>无效报价</w:t>
      </w:r>
      <w:r>
        <w:rPr>
          <w:rFonts w:hint="eastAsia" w:ascii="仿宋_GB2312" w:hAnsi="宋体" w:eastAsia="仿宋_GB2312"/>
          <w:sz w:val="28"/>
          <w:szCs w:val="28"/>
        </w:rPr>
        <w:t>。数据文件（PDF格式）包含下列内容：</w:t>
      </w:r>
    </w:p>
    <w:p w14:paraId="5AC6E4B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（1）封面</w:t>
      </w:r>
    </w:p>
    <w:p w14:paraId="777489A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（2）投标报价表（含明细）</w:t>
      </w:r>
    </w:p>
    <w:p w14:paraId="3EDD222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（3）需求响应表（如有）</w:t>
      </w:r>
    </w:p>
    <w:p w14:paraId="02520090">
      <w:pPr>
        <w:spacing w:line="560" w:lineRule="exact"/>
        <w:ind w:firstLine="562" w:firstLineChars="201"/>
        <w:rPr>
          <w:rFonts w:ascii="仿宋_GB2312" w:hAnsi="仿宋" w:eastAsia="仿宋_GB2312" w:cs="宋体"/>
          <w:sz w:val="28"/>
          <w:szCs w:val="28"/>
        </w:rPr>
      </w:pPr>
      <w:r>
        <w:rPr>
          <w:rFonts w:hint="eastAsia" w:ascii="仿宋_GB2312" w:eastAsia="仿宋_GB2312"/>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14:paraId="64D38D5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.报价</w:t>
      </w:r>
    </w:p>
    <w:p w14:paraId="3808B7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.1供应商所提供的货物（服务）均以人民币报价，精确到小数点后两位。</w:t>
      </w:r>
    </w:p>
    <w:p w14:paraId="02F2F7A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14:paraId="079DAC4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.3供应商应按数据文件中“投标报价表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”要求的统一格式填写，并加盖电子公章。</w:t>
      </w:r>
    </w:p>
    <w:p w14:paraId="0B226C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.4《投标报价表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》填写时应响应下列要求：</w:t>
      </w:r>
    </w:p>
    <w:p w14:paraId="791BBD1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（1）供应商须严格按照投标报价表（含明细）说明进行填写，报价明细表投标报价表（含明细）中“*”是必填项，任何必填项为空时都可能导致本次投标无效。</w:t>
      </w:r>
    </w:p>
    <w:p w14:paraId="00C2E5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（2）供应商应对本次磋商的全部内容进行报价，缺项报价响应无效。如因供应商自身的原因报价失误而造成的损失，由供应商自行承担。</w:t>
      </w:r>
    </w:p>
    <w:p w14:paraId="7A75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包括完成该项目的一切费用总和，包括项目服务期内的服务工作、其他附带服务及国家规定的各项税费等全部费用，以人民币为结算单位。报价中免费提供的项目，应注明免费。报价中免费提供的项目，应注明免费。所有根据合同或其它原因应由供应商支付的税款和其它应交纳的费用都要包括在供应商提交的报价中；</w:t>
      </w:r>
    </w:p>
    <w:p w14:paraId="45A40D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仿宋" w:eastAsia="仿宋_GB2312" w:cs="宋体"/>
          <w:sz w:val="28"/>
          <w:szCs w:val="28"/>
        </w:rPr>
        <w:t>《投标报价表</w:t>
      </w:r>
      <w:r>
        <w:rPr>
          <w:rFonts w:hint="eastAsia" w:ascii="仿宋_GB2312" w:hAnsi="宋体" w:eastAsia="仿宋_GB2312"/>
          <w:sz w:val="28"/>
          <w:szCs w:val="28"/>
        </w:rPr>
        <w:t>（含明细）</w:t>
      </w:r>
      <w:r>
        <w:rPr>
          <w:rFonts w:hint="eastAsia" w:ascii="仿宋_GB2312" w:hAnsi="仿宋" w:eastAsia="仿宋_GB2312" w:cs="宋体"/>
          <w:sz w:val="28"/>
          <w:szCs w:val="28"/>
        </w:rPr>
        <w:t>》</w:t>
      </w:r>
      <w:r>
        <w:rPr>
          <w:rFonts w:hint="eastAsia" w:ascii="仿宋_GB2312" w:hAnsi="宋体" w:eastAsia="仿宋_GB2312"/>
          <w:sz w:val="28"/>
          <w:szCs w:val="28"/>
        </w:rPr>
        <w:t>中合价由单价*数量自动计算，无需手工录入。</w:t>
      </w:r>
    </w:p>
    <w:p w14:paraId="51724F9D">
      <w:pPr>
        <w:spacing w:line="560" w:lineRule="exact"/>
        <w:ind w:firstLine="565" w:firstLineChars="201"/>
        <w:rPr>
          <w:rFonts w:ascii="仿宋_GB2312" w:hAnsi="仿宋" w:eastAsia="仿宋_GB2312" w:cs="宋体"/>
          <w:sz w:val="28"/>
          <w:szCs w:val="28"/>
        </w:rPr>
      </w:pPr>
      <w:r>
        <w:rPr>
          <w:rFonts w:hint="eastAsia" w:ascii="仿宋_GB2312" w:hAnsi="仿宋" w:eastAsia="仿宋_GB2312" w:cs="宋体"/>
          <w:b/>
          <w:sz w:val="28"/>
          <w:szCs w:val="28"/>
        </w:rPr>
        <w:t>（5）本次采购项目质保期见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或第3章。</w:t>
      </w:r>
    </w:p>
    <w:p w14:paraId="1D2FC34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1D5F0627">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rPr>
        <w:t>（7）未经检验的新产品、试制品不能参加本次报价。</w:t>
      </w:r>
    </w:p>
    <w:p w14:paraId="52D5AED0">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（8）</w:t>
      </w:r>
      <w:r>
        <w:rPr>
          <w:rFonts w:hint="eastAsia" w:ascii="仿宋_GB2312" w:hAnsi="宋体" w:eastAsia="仿宋_GB2312"/>
          <w:sz w:val="28"/>
          <w:szCs w:val="28"/>
        </w:rPr>
        <w:t>供应商的报价在合同执行过程中是固定不变的，不得以任何理由改变。所有价格折扣、优惠条件必须在报价明细表中注明，否则评审时不予认可。</w:t>
      </w:r>
    </w:p>
    <w:p w14:paraId="52FC95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.5《需求响应表（如有）》填写时应响应下列要求：</w:t>
      </w:r>
    </w:p>
    <w:p w14:paraId="05D26EEC">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（1）有底色标识的单元格须填写，有“*”的列是必输项，任何必输项为空都可能导致您的本次投标（响应）无效；</w:t>
      </w:r>
    </w:p>
    <w:p w14:paraId="5B6B5D3F">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（2）如想拷贝数据到某个待填写单元格，应采用选择性粘贴(只粘贴文本)，否则单元格填写无效或被锁死；</w:t>
      </w:r>
    </w:p>
    <w:p w14:paraId="6DD75457">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（3）当招标需求列的内容显示不完整时，请点击编辑栏进行查看；</w:t>
      </w:r>
    </w:p>
    <w:p w14:paraId="2C9CF558">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（4）</w:t>
      </w:r>
      <w:r>
        <w:rPr>
          <w:rFonts w:hint="eastAsia" w:ascii="仿宋_GB2312" w:hAnsi="仿宋" w:eastAsia="仿宋_GB2312" w:cs="宋体"/>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hAnsi="仿宋" w:eastAsia="仿宋_GB2312" w:cs="宋体"/>
          <w:sz w:val="28"/>
          <w:szCs w:val="28"/>
        </w:rPr>
        <w:t>；若与投标（响应）文件中提供的产品检测报告（如有）、生产厂家出具的产品彩页等证明材料的实质性响应情况不一致，按</w:t>
      </w:r>
      <w:r>
        <w:rPr>
          <w:rFonts w:ascii="仿宋_GB2312" w:hAnsi="仿宋" w:eastAsia="仿宋_GB2312" w:cs="宋体"/>
          <w:b/>
          <w:sz w:val="28"/>
          <w:szCs w:val="28"/>
        </w:rPr>
        <w:t>无效投标（响应）处理</w:t>
      </w:r>
      <w:r>
        <w:rPr>
          <w:rFonts w:ascii="仿宋_GB2312" w:hAnsi="仿宋" w:eastAsia="仿宋_GB2312" w:cs="宋体"/>
          <w:sz w:val="28"/>
          <w:szCs w:val="28"/>
        </w:rPr>
        <w:t>。</w:t>
      </w:r>
    </w:p>
    <w:p w14:paraId="2A039246">
      <w:pPr>
        <w:spacing w:line="560" w:lineRule="exact"/>
        <w:ind w:firstLine="560" w:firstLineChars="200"/>
        <w:rPr>
          <w:rFonts w:ascii="仿宋_GB2312" w:hAnsi="仿宋" w:eastAsia="仿宋_GB2312" w:cs="宋体"/>
          <w:sz w:val="28"/>
          <w:szCs w:val="28"/>
        </w:rPr>
      </w:pPr>
      <w:r>
        <w:rPr>
          <w:rFonts w:hint="eastAsia" w:ascii="仿宋_GB2312" w:hAnsi="仿宋" w:eastAsia="仿宋_GB2312" w:cs="宋体"/>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7F3C5C19">
      <w:pPr>
        <w:spacing w:line="560" w:lineRule="exact"/>
        <w:ind w:firstLine="562" w:firstLineChars="200"/>
        <w:rPr>
          <w:rFonts w:ascii="仿宋_GB2312" w:hAnsi="仿宋" w:eastAsia="仿宋_GB2312" w:cs="宋体"/>
          <w:b/>
          <w:sz w:val="28"/>
          <w:szCs w:val="28"/>
        </w:rPr>
      </w:pPr>
      <w:r>
        <w:rPr>
          <w:rFonts w:hint="eastAsia" w:ascii="仿宋_GB2312" w:hAnsi="仿宋" w:eastAsia="仿宋_GB2312" w:cs="宋体"/>
          <w:b/>
          <w:sz w:val="28"/>
          <w:szCs w:val="28"/>
        </w:rPr>
        <w:t>（6）本次采购不允许供应商复制粘贴采购文件的技术要求作为其响应文件的响应情况。</w:t>
      </w:r>
    </w:p>
    <w:p w14:paraId="4E159EB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.6供应商的报价在合同执行过程中是固定不变的，不得以任何理由改变。所有价格折扣、优惠条件必须在报价明细表中注明，否则评审时不予认可。</w:t>
      </w:r>
    </w:p>
    <w:p w14:paraId="7F5BFDB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.备选方案</w:t>
      </w:r>
    </w:p>
    <w:p w14:paraId="35E3F7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本采购项目不允许供应商有备选磋商方案。</w:t>
      </w:r>
    </w:p>
    <w:p w14:paraId="283A691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.联合体响应</w:t>
      </w:r>
    </w:p>
    <w:p w14:paraId="61BDF05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两个以上的自然人、法人或者其他组织可以组成一个联合体，以一个</w:t>
      </w:r>
      <w:r>
        <w:rPr>
          <w:rFonts w:hint="eastAsia" w:ascii="仿宋_GB2312" w:hAnsi="宋体" w:eastAsia="仿宋_GB2312"/>
          <w:sz w:val="28"/>
          <w:szCs w:val="28"/>
        </w:rPr>
        <w:t>供应商</w:t>
      </w:r>
      <w:r>
        <w:rPr>
          <w:rFonts w:hint="eastAsia" w:ascii="仿宋_GB2312" w:hAnsi="仿宋" w:eastAsia="仿宋_GB2312" w:cs="宋体"/>
          <w:sz w:val="28"/>
          <w:szCs w:val="28"/>
        </w:rPr>
        <w:t>的身份共同参加政府采购。</w:t>
      </w:r>
    </w:p>
    <w:p w14:paraId="0F6CCAA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.1以联合体形式进行政府采购的，参加联合体的</w:t>
      </w:r>
      <w:r>
        <w:rPr>
          <w:rFonts w:hint="eastAsia" w:ascii="仿宋_GB2312" w:hAnsi="宋体" w:eastAsia="仿宋_GB2312"/>
          <w:sz w:val="28"/>
          <w:szCs w:val="28"/>
        </w:rPr>
        <w:t>供应商</w:t>
      </w:r>
      <w:r>
        <w:rPr>
          <w:rFonts w:hint="eastAsia" w:ascii="仿宋_GB2312" w:hAnsi="仿宋" w:eastAsia="仿宋_GB2312" w:cs="宋体"/>
          <w:sz w:val="28"/>
          <w:szCs w:val="28"/>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2AC73D7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.2联合体中有同类资质的</w:t>
      </w:r>
      <w:r>
        <w:rPr>
          <w:rFonts w:hint="eastAsia" w:ascii="仿宋_GB2312" w:hAnsi="宋体" w:eastAsia="仿宋_GB2312"/>
          <w:sz w:val="28"/>
          <w:szCs w:val="28"/>
        </w:rPr>
        <w:t>供应商</w:t>
      </w:r>
      <w:r>
        <w:rPr>
          <w:rFonts w:hint="eastAsia" w:ascii="仿宋_GB2312" w:hAnsi="仿宋" w:eastAsia="仿宋_GB2312" w:cs="宋体"/>
          <w:sz w:val="28"/>
          <w:szCs w:val="28"/>
        </w:rPr>
        <w:t>按照联合体分工承担相同工作的，应当按照资质等级较低的</w:t>
      </w:r>
      <w:r>
        <w:rPr>
          <w:rFonts w:hint="eastAsia" w:ascii="仿宋_GB2312" w:hAnsi="宋体" w:eastAsia="仿宋_GB2312"/>
          <w:sz w:val="28"/>
          <w:szCs w:val="28"/>
        </w:rPr>
        <w:t>供应商</w:t>
      </w:r>
      <w:r>
        <w:rPr>
          <w:rFonts w:hint="eastAsia" w:ascii="仿宋_GB2312" w:hAnsi="仿宋" w:eastAsia="仿宋_GB2312" w:cs="宋体"/>
          <w:sz w:val="28"/>
          <w:szCs w:val="28"/>
        </w:rPr>
        <w:t>确定资质等级。</w:t>
      </w:r>
    </w:p>
    <w:p w14:paraId="726AB3B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.3联合体的各方应当共同推荐一名联合体报价授权代表方，由联合体各方提交一份授权书，证明其有资格代表联合体各方签署响应文件，该授权书作为响应文件的组成部分一并提交给</w:t>
      </w:r>
      <w:r>
        <w:rPr>
          <w:rFonts w:hint="eastAsia" w:ascii="仿宋_GB2312" w:hAnsi="宋体" w:eastAsia="仿宋_GB2312"/>
          <w:sz w:val="28"/>
          <w:szCs w:val="28"/>
        </w:rPr>
        <w:t>采购代理机构</w:t>
      </w:r>
      <w:r>
        <w:rPr>
          <w:rFonts w:hint="eastAsia" w:ascii="仿宋_GB2312" w:hAnsi="仿宋" w:eastAsia="仿宋_GB2312" w:cs="宋体"/>
          <w:sz w:val="28"/>
          <w:szCs w:val="28"/>
        </w:rPr>
        <w:t>。</w:t>
      </w:r>
    </w:p>
    <w:p w14:paraId="527D30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.4以联合体形式参加政府采购活动的，联合体各方不得再单独参加或者与其他</w:t>
      </w:r>
      <w:r>
        <w:rPr>
          <w:rFonts w:hint="eastAsia" w:ascii="仿宋_GB2312" w:hAnsi="宋体" w:eastAsia="仿宋_GB2312"/>
          <w:sz w:val="28"/>
          <w:szCs w:val="28"/>
        </w:rPr>
        <w:t>供应商</w:t>
      </w:r>
      <w:r>
        <w:rPr>
          <w:rFonts w:hint="eastAsia" w:ascii="仿宋_GB2312" w:hAnsi="仿宋" w:eastAsia="仿宋_GB2312" w:cs="宋体"/>
          <w:sz w:val="28"/>
          <w:szCs w:val="28"/>
        </w:rPr>
        <w:t>另外组成联合体参加同一合同项下的政府采购活动。</w:t>
      </w:r>
    </w:p>
    <w:p w14:paraId="03A76C6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.5采购人根据采购项目对供应商的特殊要求，联合体中至少应当有一方符合相关规定。</w:t>
      </w:r>
    </w:p>
    <w:p w14:paraId="1B19AD9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.6联合体各方应签订共同报价协议，明确约定联合体各方承担的工作和相应的责任，并将共同报价协议连同作为响应文件的内容提交，否则报价将被认定为</w:t>
      </w:r>
      <w:r>
        <w:rPr>
          <w:rFonts w:hint="eastAsia" w:ascii="仿宋_GB2312" w:hAnsi="仿宋" w:eastAsia="仿宋_GB2312" w:cs="宋体"/>
          <w:b/>
          <w:sz w:val="28"/>
          <w:szCs w:val="28"/>
        </w:rPr>
        <w:t>无效</w:t>
      </w:r>
      <w:r>
        <w:rPr>
          <w:rFonts w:hint="eastAsia" w:ascii="仿宋_GB2312" w:hAnsi="仿宋" w:eastAsia="仿宋_GB2312" w:cs="宋体"/>
          <w:sz w:val="28"/>
          <w:szCs w:val="28"/>
        </w:rPr>
        <w:t>。</w:t>
      </w:r>
    </w:p>
    <w:p w14:paraId="41478FC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.7</w:t>
      </w:r>
      <w:r>
        <w:rPr>
          <w:rFonts w:ascii="仿宋_GB2312" w:hAnsi="仿宋" w:eastAsia="仿宋_GB2312" w:cs="宋体"/>
          <w:sz w:val="28"/>
          <w:szCs w:val="28"/>
        </w:rPr>
        <w:t>大中型企业</w:t>
      </w:r>
      <w:r>
        <w:rPr>
          <w:rFonts w:hint="eastAsia" w:ascii="仿宋_GB2312" w:hAnsi="仿宋" w:eastAsia="仿宋_GB2312" w:cs="宋体"/>
          <w:sz w:val="28"/>
          <w:szCs w:val="28"/>
        </w:rPr>
        <w:t>、</w:t>
      </w:r>
      <w:r>
        <w:rPr>
          <w:rFonts w:ascii="仿宋_GB2312" w:hAnsi="仿宋" w:eastAsia="仿宋_GB2312" w:cs="宋体"/>
          <w:sz w:val="28"/>
          <w:szCs w:val="28"/>
        </w:rPr>
        <w:t>其他自然人、法人或者</w:t>
      </w:r>
      <w:r>
        <w:rPr>
          <w:rFonts w:hint="eastAsia" w:ascii="仿宋_GB2312" w:hAnsi="仿宋" w:eastAsia="仿宋_GB2312" w:cs="宋体"/>
          <w:sz w:val="28"/>
          <w:szCs w:val="28"/>
        </w:rPr>
        <w:t>其他组织</w:t>
      </w:r>
      <w:r>
        <w:rPr>
          <w:rFonts w:ascii="仿宋_GB2312" w:hAnsi="仿宋" w:eastAsia="仿宋_GB2312" w:cs="宋体"/>
          <w:sz w:val="28"/>
          <w:szCs w:val="28"/>
        </w:rPr>
        <w:t>与小型、微型企业组成联合体共同参加</w:t>
      </w:r>
      <w:r>
        <w:rPr>
          <w:rFonts w:hint="eastAsia" w:ascii="仿宋_GB2312" w:hAnsi="仿宋" w:eastAsia="仿宋_GB2312" w:cs="宋体"/>
          <w:sz w:val="28"/>
          <w:szCs w:val="28"/>
        </w:rPr>
        <w:t>报价，共同报价</w:t>
      </w:r>
      <w:r>
        <w:rPr>
          <w:rFonts w:ascii="仿宋_GB2312" w:hAnsi="仿宋" w:eastAsia="仿宋_GB2312" w:cs="宋体"/>
          <w:sz w:val="28"/>
          <w:szCs w:val="28"/>
        </w:rPr>
        <w:t>协议中</w:t>
      </w:r>
      <w:r>
        <w:rPr>
          <w:rFonts w:hint="eastAsia" w:ascii="仿宋_GB2312" w:hAnsi="仿宋" w:eastAsia="仿宋_GB2312" w:cs="宋体"/>
          <w:sz w:val="28"/>
          <w:szCs w:val="28"/>
        </w:rPr>
        <w:t>应写明</w:t>
      </w:r>
      <w:r>
        <w:rPr>
          <w:rFonts w:ascii="仿宋_GB2312" w:hAnsi="仿宋" w:eastAsia="仿宋_GB2312" w:cs="宋体"/>
          <w:sz w:val="28"/>
          <w:szCs w:val="28"/>
        </w:rPr>
        <w:t>小型、微型企业的协议合同金额占到</w:t>
      </w:r>
      <w:r>
        <w:rPr>
          <w:rFonts w:hint="eastAsia" w:ascii="仿宋_GB2312" w:hAnsi="仿宋" w:eastAsia="仿宋_GB2312" w:cs="宋体"/>
          <w:sz w:val="28"/>
          <w:szCs w:val="28"/>
        </w:rPr>
        <w:t>共同</w:t>
      </w:r>
      <w:r>
        <w:rPr>
          <w:rFonts w:ascii="仿宋_GB2312" w:hAnsi="仿宋" w:eastAsia="仿宋_GB2312" w:cs="宋体"/>
          <w:sz w:val="28"/>
          <w:szCs w:val="28"/>
        </w:rPr>
        <w:t>协议</w:t>
      </w:r>
      <w:r>
        <w:rPr>
          <w:rFonts w:hint="eastAsia" w:ascii="仿宋_GB2312" w:hAnsi="仿宋" w:eastAsia="仿宋_GB2312" w:cs="宋体"/>
          <w:sz w:val="28"/>
          <w:szCs w:val="28"/>
        </w:rPr>
        <w:t>报价</w:t>
      </w:r>
      <w:r>
        <w:rPr>
          <w:rFonts w:ascii="仿宋_GB2312" w:hAnsi="仿宋" w:eastAsia="仿宋_GB2312" w:cs="宋体"/>
          <w:sz w:val="28"/>
          <w:szCs w:val="28"/>
        </w:rPr>
        <w:t>总金额</w:t>
      </w:r>
      <w:r>
        <w:rPr>
          <w:rFonts w:hint="eastAsia" w:ascii="仿宋_GB2312" w:hAnsi="仿宋" w:eastAsia="仿宋_GB2312" w:cs="宋体"/>
          <w:sz w:val="28"/>
          <w:szCs w:val="28"/>
        </w:rPr>
        <w:t>的比例。</w:t>
      </w:r>
    </w:p>
    <w:p w14:paraId="45DED84F">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.8以联合体形式参加政府采购活动，联合体各方均为中小企业的，联合体视同中小企业。联合体各方均为小微企业的，联合体视同小微企业。</w:t>
      </w:r>
    </w:p>
    <w:p w14:paraId="7EE48EDC">
      <w:pPr>
        <w:snapToGrid w:val="0"/>
        <w:spacing w:line="560" w:lineRule="exact"/>
        <w:ind w:firstLine="565" w:firstLineChars="201"/>
        <w:rPr>
          <w:rFonts w:ascii="仿宋_GB2312" w:hAnsi="宋体" w:eastAsia="仿宋_GB2312"/>
          <w:b/>
          <w:sz w:val="28"/>
          <w:szCs w:val="28"/>
        </w:rPr>
      </w:pPr>
      <w:r>
        <w:rPr>
          <w:rFonts w:hint="eastAsia" w:ascii="仿宋_GB2312" w:hAnsi="仿宋" w:eastAsia="仿宋_GB2312" w:cs="宋体"/>
          <w:b/>
          <w:sz w:val="28"/>
          <w:szCs w:val="28"/>
        </w:rPr>
        <w:t>本项目是否接受联合体响应详见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w:t>
      </w:r>
    </w:p>
    <w:p w14:paraId="4359255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.关于分包</w:t>
      </w:r>
    </w:p>
    <w:p w14:paraId="090E234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供应商拟将成交项目的非主体、非关键性工作分包的，应当在响应文件中载明分包承担主体，分包承担主体应当具备相应资质条件且不得再次分包。</w:t>
      </w:r>
    </w:p>
    <w:p w14:paraId="788D0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供应商应当就分包项目向采购人负责，分包承担主体就分包项目承担责任。</w:t>
      </w:r>
    </w:p>
    <w:p w14:paraId="09302E0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41F8C12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.现场踏勘</w:t>
      </w:r>
    </w:p>
    <w:p w14:paraId="403EA14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.1</w:t>
      </w:r>
      <w:r>
        <w:rPr>
          <w:rFonts w:hint="eastAsia" w:ascii="仿宋_GB2312" w:hAnsi="仿宋" w:eastAsia="仿宋_GB2312" w:cs="宋体"/>
          <w:sz w:val="28"/>
          <w:szCs w:val="28"/>
          <w:u w:val="single"/>
        </w:rPr>
        <w:t>响应须知前附表中</w:t>
      </w:r>
      <w:r>
        <w:rPr>
          <w:rFonts w:hint="eastAsia" w:ascii="仿宋_GB2312" w:hAnsi="仿宋" w:eastAsia="仿宋_GB2312" w:cs="宋体"/>
          <w:sz w:val="28"/>
          <w:szCs w:val="28"/>
        </w:rPr>
        <w:t>规定组织踏勘现场的，采购人按规定的时间、地点组织供应商踏勘项目现场，踏勘现场所发生的费用由供应商承担。</w:t>
      </w:r>
    </w:p>
    <w:p w14:paraId="5904AE5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.2采购人向供应商提供的有关现场的资料和数据，是采购人现有的能使供应商利用的资料，采购人对供应商由此而做出的推论、理解和结论概不负责。</w:t>
      </w:r>
    </w:p>
    <w:p w14:paraId="38BDF7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29EA2A7A">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0478C98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.5未参与现场踏勘不作为否定供应商资格的理由。</w:t>
      </w:r>
    </w:p>
    <w:p w14:paraId="55BD32D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.报价的有效期</w:t>
      </w:r>
    </w:p>
    <w:p w14:paraId="313D254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.1报价应在</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中规定时间内保持有效。报价有效期不满足要求的，其报价将被认定为</w:t>
      </w:r>
      <w:r>
        <w:rPr>
          <w:rFonts w:hint="eastAsia" w:ascii="仿宋_GB2312" w:hAnsi="宋体" w:eastAsia="仿宋_GB2312"/>
          <w:b/>
          <w:sz w:val="28"/>
          <w:szCs w:val="28"/>
        </w:rPr>
        <w:t>无效</w:t>
      </w:r>
      <w:r>
        <w:rPr>
          <w:rFonts w:hint="eastAsia" w:ascii="仿宋_GB2312" w:hAnsi="宋体" w:eastAsia="仿宋_GB2312"/>
          <w:sz w:val="28"/>
          <w:szCs w:val="28"/>
        </w:rPr>
        <w:t>。</w:t>
      </w:r>
    </w:p>
    <w:p w14:paraId="1904B8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.2特殊情况下，在报价有效期满之前，采购代理机构可以要求供应商延长报价有效期，供应商可以书面形式拒绝或接受上述要求。同意延长报价有效期的供应商不得修改响应文件的实质性内容。</w:t>
      </w:r>
    </w:p>
    <w:p w14:paraId="59323361">
      <w:pPr>
        <w:spacing w:line="560" w:lineRule="exact"/>
        <w:ind w:firstLine="565" w:firstLineChars="201"/>
        <w:rPr>
          <w:rFonts w:ascii="楷体_GB2312" w:hAnsi="仿宋" w:eastAsia="楷体_GB2312" w:cs="宋体"/>
          <w:b/>
          <w:sz w:val="28"/>
          <w:szCs w:val="28"/>
        </w:rPr>
      </w:pPr>
      <w:r>
        <w:rPr>
          <w:rFonts w:ascii="楷体_GB2312" w:hAnsi="仿宋" w:eastAsia="楷体_GB2312" w:cs="宋体"/>
          <w:b/>
          <w:sz w:val="28"/>
          <w:szCs w:val="28"/>
        </w:rPr>
        <w:t>1</w:t>
      </w:r>
      <w:r>
        <w:rPr>
          <w:rFonts w:hint="eastAsia" w:ascii="楷体_GB2312" w:hAnsi="仿宋" w:eastAsia="楷体_GB2312" w:cs="宋体"/>
          <w:b/>
          <w:sz w:val="28"/>
          <w:szCs w:val="28"/>
          <w:lang w:val="en-US" w:eastAsia="zh-CN"/>
        </w:rPr>
        <w:t>9</w:t>
      </w:r>
      <w:r>
        <w:rPr>
          <w:rFonts w:hint="eastAsia" w:ascii="楷体_GB2312" w:hAnsi="仿宋" w:eastAsia="楷体_GB2312" w:cs="宋体"/>
          <w:b/>
          <w:sz w:val="28"/>
          <w:szCs w:val="28"/>
        </w:rPr>
        <w:t>.磋商保证金</w:t>
      </w:r>
    </w:p>
    <w:p w14:paraId="2CF708A0">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1</w:t>
      </w:r>
      <w:r>
        <w:rPr>
          <w:rFonts w:hint="eastAsia" w:ascii="仿宋_GB2312" w:hAnsi="仿宋" w:eastAsia="仿宋_GB2312" w:cs="宋体"/>
          <w:sz w:val="28"/>
          <w:szCs w:val="28"/>
          <w:lang w:val="en-US" w:eastAsia="zh-CN"/>
        </w:rPr>
        <w:t>9</w:t>
      </w:r>
      <w:r>
        <w:rPr>
          <w:rFonts w:hint="eastAsia" w:ascii="仿宋_GB2312" w:hAnsi="仿宋" w:eastAsia="仿宋_GB2312" w:cs="宋体"/>
          <w:sz w:val="28"/>
          <w:szCs w:val="28"/>
        </w:rPr>
        <w:t>.1根据《山东省财政厅关于取消政府采购投标保证金等有关事项的通知》（鲁财采〔2019〕40号）的规定，本项目不向诚信记录良好的供应商收取磋商保证金。</w:t>
      </w:r>
    </w:p>
    <w:p w14:paraId="0A5D0BD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19</w:t>
      </w:r>
      <w:r>
        <w:rPr>
          <w:rFonts w:hint="eastAsia" w:ascii="仿宋_GB2312" w:hAnsi="仿宋" w:eastAsia="仿宋_GB2312" w:cs="宋体"/>
          <w:sz w:val="28"/>
          <w:szCs w:val="28"/>
        </w:rPr>
        <w:t>.2供应商</w:t>
      </w:r>
      <w:r>
        <w:rPr>
          <w:rFonts w:ascii="仿宋_GB2312" w:hAnsi="仿宋" w:eastAsia="仿宋_GB2312" w:cs="宋体"/>
          <w:sz w:val="28"/>
          <w:szCs w:val="28"/>
        </w:rPr>
        <w:t>在</w:t>
      </w:r>
      <w:r>
        <w:rPr>
          <w:rFonts w:hint="eastAsia" w:ascii="仿宋_GB2312" w:hAnsi="仿宋" w:eastAsia="仿宋_GB2312" w:cs="宋体"/>
          <w:sz w:val="28"/>
          <w:szCs w:val="28"/>
        </w:rPr>
        <w:t>报价</w:t>
      </w:r>
      <w:r>
        <w:rPr>
          <w:rFonts w:ascii="仿宋_GB2312" w:hAnsi="仿宋" w:eastAsia="仿宋_GB2312" w:cs="宋体"/>
          <w:sz w:val="28"/>
          <w:szCs w:val="28"/>
        </w:rPr>
        <w:t>过程及</w:t>
      </w:r>
      <w:r>
        <w:rPr>
          <w:rFonts w:hint="eastAsia" w:ascii="仿宋_GB2312" w:hAnsi="仿宋" w:eastAsia="仿宋_GB2312" w:cs="宋体"/>
          <w:sz w:val="28"/>
          <w:szCs w:val="28"/>
        </w:rPr>
        <w:t>成交</w:t>
      </w:r>
      <w:r>
        <w:rPr>
          <w:rFonts w:ascii="仿宋_GB2312" w:hAnsi="仿宋" w:eastAsia="仿宋_GB2312" w:cs="宋体"/>
          <w:sz w:val="28"/>
          <w:szCs w:val="28"/>
        </w:rPr>
        <w:t>后如有违反法律法规的情形，采购人或采购代理机构将如实上报政府采购监管部门。</w:t>
      </w:r>
    </w:p>
    <w:p w14:paraId="3DDCF95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20</w:t>
      </w:r>
      <w:r>
        <w:rPr>
          <w:rFonts w:hint="eastAsia" w:ascii="楷体_GB2312" w:hAnsi="宋体" w:eastAsia="楷体_GB2312"/>
          <w:b/>
          <w:sz w:val="28"/>
          <w:szCs w:val="28"/>
        </w:rPr>
        <w:t>.响应文件的数量和签署</w:t>
      </w:r>
    </w:p>
    <w:p w14:paraId="3CA04E8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.1响应文件（pdf格式）1份（第一册）：</w:t>
      </w:r>
    </w:p>
    <w:p w14:paraId="7988B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.1.1供应商应使用带电子签章功能的CA锁对响应文件须盖章或签名的部位加盖电子印章（单位电子公章、法定代表人电子人名章），电子印章与实物印章具有同等法律效力。</w:t>
      </w:r>
    </w:p>
    <w:p w14:paraId="3619A2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1.2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14:paraId="4DF3A32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.1.3文件中要求法定代表人签字或签章的须加盖法定代表人电子人名章。</w:t>
      </w:r>
    </w:p>
    <w:p w14:paraId="18B3FA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.1.4须被授权人签字的，被授权人又无电子章的，在word编制时可将被授权人手写签字扫描后的图片粘贴到响应文件中对应位置，并加盖单位电子公章。</w:t>
      </w:r>
    </w:p>
    <w:p w14:paraId="6584F7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.1.5可使用平台的批量盖章功能快速签章。但须逐页浏览检查并注意印章重叠及完整性。</w:t>
      </w:r>
    </w:p>
    <w:p w14:paraId="7776BD5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.1.6采用扫描粘贴供应商公章或扫描法定代表人电子章而不加盖单位电子公章的为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4030573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.2数据文件（PDF格式）（第二册）1份：</w:t>
      </w:r>
    </w:p>
    <w:p w14:paraId="413611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66C17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.2.2文件中要求法定代表人签字或签章的须加盖法定代表人电子人名章。</w:t>
      </w:r>
    </w:p>
    <w:p w14:paraId="0A826D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.2.3采用扫描粘贴供应商公章或法定代表人人名章的为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3114F22">
      <w:pPr>
        <w:pStyle w:val="2"/>
        <w:ind w:firstLine="643"/>
      </w:pPr>
      <w:r>
        <w:rPr>
          <w:rFonts w:hint="eastAsia"/>
        </w:rPr>
        <w:t>四、响应文件的递交</w:t>
      </w:r>
    </w:p>
    <w:p w14:paraId="751BD6A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21</w:t>
      </w:r>
      <w:r>
        <w:rPr>
          <w:rFonts w:hint="eastAsia" w:ascii="楷体_GB2312" w:hAnsi="宋体" w:eastAsia="楷体_GB2312"/>
          <w:b/>
          <w:sz w:val="28"/>
          <w:szCs w:val="28"/>
        </w:rPr>
        <w:t>.响应文件的密封和标记</w:t>
      </w:r>
    </w:p>
    <w:p w14:paraId="038E30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.1第一阶段电子响应文件的密封和标记</w:t>
      </w:r>
    </w:p>
    <w:p w14:paraId="40543F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.1.1加盖了电子印章的</w:t>
      </w:r>
      <w:r>
        <w:rPr>
          <w:rFonts w:hint="eastAsia" w:ascii="仿宋_GB2312" w:hAnsi="仿宋" w:eastAsia="仿宋_GB2312" w:cs="宋体"/>
          <w:sz w:val="28"/>
          <w:szCs w:val="28"/>
        </w:rPr>
        <w:t>电子响应文件（PDF格式）和数据文件（PDF格式）</w:t>
      </w:r>
      <w:r>
        <w:rPr>
          <w:rFonts w:hint="eastAsia" w:ascii="仿宋_GB2312" w:hAnsi="宋体" w:eastAsia="仿宋_GB2312"/>
          <w:sz w:val="28"/>
          <w:szCs w:val="28"/>
        </w:rPr>
        <w:t>须在</w:t>
      </w:r>
      <w:r>
        <w:rPr>
          <w:rFonts w:hint="eastAsia" w:ascii="仿宋_GB2312" w:hAnsi="仿宋" w:eastAsia="仿宋_GB2312" w:cs="宋体"/>
          <w:sz w:val="28"/>
          <w:szCs w:val="28"/>
        </w:rPr>
        <w:t>威海市政府采购电子交易系统</w:t>
      </w:r>
      <w:r>
        <w:rPr>
          <w:rFonts w:hint="eastAsia" w:ascii="仿宋_GB2312" w:hAnsi="宋体" w:eastAsia="仿宋_GB2312"/>
          <w:sz w:val="28"/>
          <w:szCs w:val="28"/>
        </w:rPr>
        <w:t>的“我的投标”界面进行提交，提交前系统会自动在本地进行加密和电子签章，加密和数字签名后的文件除了会上传到系统中之外还会同步保存到本地计算机。</w:t>
      </w:r>
    </w:p>
    <w:p w14:paraId="63F09BAD">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lang w:val="en-US" w:eastAsia="zh-CN"/>
        </w:rPr>
        <w:t>21</w:t>
      </w:r>
      <w:r>
        <w:rPr>
          <w:rFonts w:hint="eastAsia" w:ascii="仿宋_GB2312" w:hAnsi="仿宋" w:eastAsia="仿宋_GB2312" w:cs="宋体"/>
          <w:b/>
          <w:sz w:val="28"/>
          <w:szCs w:val="28"/>
        </w:rPr>
        <w:t>.2资质证明文件原件的密封和标记</w:t>
      </w:r>
    </w:p>
    <w:p w14:paraId="39F650A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.2.1</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rPr>
        <w:t>开标时间</w:t>
      </w:r>
      <w:r>
        <w:rPr>
          <w:rFonts w:hint="eastAsia" w:ascii="仿宋_GB2312" w:hAnsi="仿宋" w:eastAsia="仿宋_GB2312" w:cs="宋体"/>
          <w:sz w:val="28"/>
          <w:szCs w:val="28"/>
        </w:rPr>
        <w:t>）的字样。</w:t>
      </w:r>
    </w:p>
    <w:p w14:paraId="01956FD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.2.2供应商按上述规定进行密封和标记后，按照采购文件的要求送达指定地点。</w:t>
      </w:r>
    </w:p>
    <w:p w14:paraId="347E2DA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.2.3如果未按上述规定进行密封和标记，采购代理机构对误投或提前启封概不负责。</w:t>
      </w:r>
    </w:p>
    <w:p w14:paraId="2F8A74E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.3文件递交</w:t>
      </w:r>
    </w:p>
    <w:p w14:paraId="6459530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.3.1供应商应在</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Pr>
          <w:rFonts w:hint="eastAsia" w:ascii="仿宋_GB2312" w:hAnsi="仿宋" w:eastAsia="仿宋_GB2312" w:cs="宋体"/>
          <w:b/>
          <w:sz w:val="28"/>
          <w:szCs w:val="28"/>
        </w:rPr>
        <w:t>其报价将会被判定为无效。</w:t>
      </w:r>
    </w:p>
    <w:p w14:paraId="777B4B0F">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.3.2供应商须牢记加密密码，该密码将用于开标时解密其电子响应文件，如忘记密码或输入错误密码超过5次，其递交的电子响应文件将无法解密，导致无法提取数据和供他人阅读文件，致使其报价失败。</w:t>
      </w:r>
    </w:p>
    <w:p w14:paraId="34D9091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.3.3除</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另有规定外，</w:t>
      </w:r>
      <w:r>
        <w:rPr>
          <w:rFonts w:hint="eastAsia" w:ascii="仿宋_GB2312" w:hAnsi="宋体" w:eastAsia="仿宋_GB2312"/>
          <w:sz w:val="28"/>
          <w:szCs w:val="28"/>
        </w:rPr>
        <w:t>采购代理机构</w:t>
      </w:r>
      <w:r>
        <w:rPr>
          <w:rFonts w:hint="eastAsia" w:ascii="仿宋_GB2312" w:hAnsi="仿宋" w:eastAsia="仿宋_GB2312" w:cs="宋体"/>
          <w:sz w:val="28"/>
          <w:szCs w:val="28"/>
        </w:rPr>
        <w:t>拒绝接收纸质响应文件。</w:t>
      </w:r>
    </w:p>
    <w:p w14:paraId="6A83B69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.3.4供应商应将网上递交的已盖章未加密的数据文件和响应文件谨慎保存备份，以便启动应急开标程序时备案使用。</w:t>
      </w:r>
    </w:p>
    <w:p w14:paraId="4318E94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22</w:t>
      </w:r>
      <w:r>
        <w:rPr>
          <w:rFonts w:hint="eastAsia" w:ascii="楷体_GB2312" w:hAnsi="宋体" w:eastAsia="楷体_GB2312"/>
          <w:b/>
          <w:sz w:val="28"/>
          <w:szCs w:val="28"/>
        </w:rPr>
        <w:t>.递交响应文件截止期</w:t>
      </w:r>
    </w:p>
    <w:p w14:paraId="753600E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本次磋商第一阶段响应文件的递交截止期见</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w:t>
      </w:r>
    </w:p>
    <w:p w14:paraId="25604E2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zh-CN"/>
        </w:rPr>
        <w:t>采购人和</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有权按本须知的规定，延迟报价截止时间。在此情况下，采购人、</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和供应商受报价截止时间制约的所有权利和义务均应延长至新的截止时间。</w:t>
      </w:r>
    </w:p>
    <w:p w14:paraId="6CD3E27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.迟交的响应文件</w:t>
      </w:r>
    </w:p>
    <w:p w14:paraId="21BBABA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威海市政府采购电子交易系统无法接收响应截止期后递交的响应文件。</w:t>
      </w:r>
    </w:p>
    <w:p w14:paraId="7238F5B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.演示</w:t>
      </w:r>
      <w:r>
        <w:rPr>
          <w:rFonts w:ascii="楷体_GB2312" w:hAnsi="宋体" w:eastAsia="楷体_GB2312"/>
          <w:b/>
          <w:sz w:val="28"/>
          <w:szCs w:val="28"/>
        </w:rPr>
        <w:t>/</w:t>
      </w:r>
      <w:r>
        <w:rPr>
          <w:rFonts w:hint="eastAsia" w:ascii="楷体_GB2312" w:hAnsi="宋体" w:eastAsia="楷体_GB2312"/>
          <w:b/>
          <w:sz w:val="28"/>
          <w:szCs w:val="28"/>
        </w:rPr>
        <w:t>样品递交</w:t>
      </w:r>
    </w:p>
    <w:p w14:paraId="7118CC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.1采购人可以要求供应商对其提供的信息化、自动化等相关类别服务进行演示。</w:t>
      </w:r>
      <w:r>
        <w:rPr>
          <w:rFonts w:hint="eastAsia" w:ascii="仿宋_GB2312" w:hAnsi="仿宋" w:eastAsia="仿宋_GB2312" w:cs="宋体"/>
          <w:sz w:val="28"/>
          <w:szCs w:val="28"/>
        </w:rPr>
        <w:t>供应商可以到现场演示，也可以使用系统“网上评标”中的“谈判”功能与评审专家进行远程演示。</w:t>
      </w:r>
    </w:p>
    <w:p w14:paraId="4A4261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.2若服务项目涉及货物时，采购人可以要求供应商提供样品，样品作为响应文件的一部分。未成交供应商提供的样品将于评审结束后退还。成交供应商的样品由采购人保留，作为验收的依据。</w:t>
      </w:r>
    </w:p>
    <w:p w14:paraId="448720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是否要求供应商提供演示/提交样品，详见磋商文件</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规定。</w:t>
      </w:r>
    </w:p>
    <w:p w14:paraId="4255D16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.响应文件的修改和撤回</w:t>
      </w:r>
    </w:p>
    <w:p w14:paraId="1C25964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.1供应商必须在规定的磋商截止期之前将修改的响应文件上传到威海市政府采购电子交易系统,在磋商截止期之后，供应商不得对其响应文件做任何修改。</w:t>
      </w:r>
    </w:p>
    <w:p w14:paraId="56F33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.2供应商在递交响应文件后，可以在磋商截止期之前撤回其响应。</w:t>
      </w:r>
    </w:p>
    <w:p w14:paraId="17F518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.3从磋商截止期至磋商有效期这段时间内，供应商不得撤回其响应文件。</w:t>
      </w:r>
    </w:p>
    <w:p w14:paraId="5BC2B742">
      <w:pPr>
        <w:pStyle w:val="2"/>
        <w:ind w:firstLine="643"/>
      </w:pPr>
      <w:r>
        <w:rPr>
          <w:rFonts w:hint="eastAsia"/>
        </w:rPr>
        <w:t>五、响应文件解密与磋商</w:t>
      </w:r>
    </w:p>
    <w:p w14:paraId="06D978A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.响应文件解密</w:t>
      </w:r>
    </w:p>
    <w:p w14:paraId="4B799BC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.1响应文件递交截止时间后，提交响应文件的供应商不足3家的不得解密。</w:t>
      </w:r>
    </w:p>
    <w:p w14:paraId="600C93D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4549662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.3供应商代表应于响应文件递交截止时间前，完成签到以证明其出席，除因应急情况外，未在采购文件规定的解密时间内解密的视为放弃响应。</w:t>
      </w:r>
    </w:p>
    <w:p w14:paraId="2BBF13A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.4</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规定了文件解密时间，供应商输入密码错误（5次输入机会）、未能按时完成解密、其《数据文件》填写、盖章不规范等导致系统无法解析的，将会被视为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2DD26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.5供应商代表认为采购人、采购代理机构相关工作人员有需要回避的情形的，应当场提出询问或者回避申请。采购人、采购代理机构对供应商代表提出的询问或者回避申请应当及时处理。</w:t>
      </w:r>
    </w:p>
    <w:p w14:paraId="78A7E2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.6录音、录像：威海市公共资源交易中心负责从递交响应文件开始到确定成交结果全过程的录音、录像工作，确保声音清楚、图像清晰、内容无遗漏。</w:t>
      </w:r>
    </w:p>
    <w:p w14:paraId="5BFDA4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.7报价过程中，如遇特殊情况，服从威海市公共资源交易中心场地调配，并遵守相关规章制度。</w:t>
      </w:r>
    </w:p>
    <w:p w14:paraId="29FDE9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.8对响应文件报价出现前后不一致的，按以下规定修正：</w:t>
      </w:r>
    </w:p>
    <w:p w14:paraId="22F19D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（1）“投标（报价）一览表”的报价与“报价明细表”的报价不一致的，以“投标（报价）一览表”的报价为准；</w:t>
      </w:r>
    </w:p>
    <w:p w14:paraId="439974C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（2）大写金额和小写金额不一致的，以大写金额为准；</w:t>
      </w:r>
    </w:p>
    <w:p w14:paraId="7861A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（3）单价金额小数点或者百分比有明显错位的，以投标（报价）一览表的总价为准，并修改单价。</w:t>
      </w:r>
    </w:p>
    <w:p w14:paraId="2ECD870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（4）总价金额与按单价汇总金额不一致的，以单价金额计算结果为准。</w:t>
      </w:r>
    </w:p>
    <w:p w14:paraId="461A01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（5）同时出现两种以上不一致的，按照前款规定的顺序修正。修正后的报价经供应商确认后产生约束力，供应商不确认的，其响应无效。</w:t>
      </w:r>
    </w:p>
    <w:p w14:paraId="039B39A9">
      <w:pPr>
        <w:snapToGrid w:val="0"/>
        <w:spacing w:line="560" w:lineRule="exact"/>
        <w:ind w:firstLine="565" w:firstLineChars="201"/>
        <w:rPr>
          <w:rFonts w:ascii="仿宋_GB2312" w:hAnsi="宋体" w:eastAsia="仿宋_GB2312"/>
          <w:sz w:val="28"/>
          <w:szCs w:val="28"/>
        </w:rPr>
      </w:pPr>
      <w:r>
        <w:rPr>
          <w:rFonts w:hint="eastAsia" w:ascii="仿宋_GB2312" w:hAnsi="仿宋" w:eastAsia="仿宋_GB2312" w:cs="宋体"/>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14:paraId="4B5778C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.9应急报价程序</w:t>
      </w:r>
    </w:p>
    <w:p w14:paraId="2070F1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电子报价过程中如出现下列情况，导致系统无法正常运行，或者无法保证报价过程的公平、公正和信息安全时，经与行政监督部门沟通后可启动应急报价程序。</w:t>
      </w:r>
    </w:p>
    <w:p w14:paraId="409DE75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（1）系统服务器发生故障，无法访问或无法使用系统；</w:t>
      </w:r>
    </w:p>
    <w:p w14:paraId="76ACC5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（2）系统的软件或数据库出现错误，不能进行正常操作；</w:t>
      </w:r>
    </w:p>
    <w:p w14:paraId="4FAB7A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（3）系统发现有安全漏洞，有潜在的泄密危险；</w:t>
      </w:r>
    </w:p>
    <w:p w14:paraId="02B92D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（4）病毒发作或受到外来病毒的攻击；</w:t>
      </w:r>
    </w:p>
    <w:p w14:paraId="7C7C81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（5）其他无法保证报价过程公平、公正和信息安全的情形。</w:t>
      </w:r>
    </w:p>
    <w:p w14:paraId="4397AA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应急报价程序包括：</w:t>
      </w:r>
    </w:p>
    <w:p w14:paraId="5A5253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（1）对</w:t>
      </w:r>
      <w:r>
        <w:rPr>
          <w:rFonts w:ascii="仿宋_GB2312" w:hAnsi="宋体" w:eastAsia="仿宋_GB2312"/>
          <w:sz w:val="28"/>
          <w:szCs w:val="28"/>
        </w:rPr>
        <w:t>未在系统中</w:t>
      </w:r>
      <w:r>
        <w:rPr>
          <w:rFonts w:hint="eastAsia" w:ascii="仿宋_GB2312" w:hAnsi="宋体" w:eastAsia="仿宋_GB2312"/>
          <w:sz w:val="28"/>
          <w:szCs w:val="28"/>
        </w:rPr>
        <w:t>报价</w:t>
      </w:r>
      <w:r>
        <w:rPr>
          <w:rFonts w:ascii="仿宋_GB2312" w:hAnsi="宋体" w:eastAsia="仿宋_GB2312"/>
          <w:sz w:val="28"/>
          <w:szCs w:val="28"/>
        </w:rPr>
        <w:t>的可暂停</w:t>
      </w:r>
      <w:r>
        <w:rPr>
          <w:rFonts w:hint="eastAsia" w:ascii="仿宋_GB2312" w:hAnsi="宋体" w:eastAsia="仿宋_GB2312"/>
          <w:sz w:val="28"/>
          <w:szCs w:val="28"/>
        </w:rPr>
        <w:t>报价；</w:t>
      </w:r>
    </w:p>
    <w:p w14:paraId="530E7591">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（2）对已在系统中报价的应停止，等待系统恢复正常后再组织进行报价。</w:t>
      </w:r>
    </w:p>
    <w:p w14:paraId="186E1C6F">
      <w:pPr>
        <w:snapToGrid w:val="0"/>
        <w:spacing w:line="560" w:lineRule="exact"/>
        <w:ind w:firstLine="562" w:firstLineChars="201"/>
        <w:rPr>
          <w:rFonts w:ascii="仿宋_GB2312" w:hAnsi="宋体" w:eastAsia="仿宋_GB2312"/>
          <w:b/>
          <w:sz w:val="28"/>
          <w:szCs w:val="28"/>
        </w:rPr>
      </w:pPr>
      <w:r>
        <w:rPr>
          <w:rFonts w:hint="eastAsia" w:ascii="仿宋_GB2312" w:hAnsi="宋体" w:eastAsia="仿宋_GB2312"/>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hint="eastAsia" w:ascii="仿宋_GB2312" w:hAnsi="宋体" w:eastAsia="仿宋_GB2312"/>
          <w:b/>
          <w:sz w:val="28"/>
          <w:szCs w:val="28"/>
        </w:rPr>
        <w:t>无效投标（响应）处理。</w:t>
      </w:r>
    </w:p>
    <w:p w14:paraId="69E8E97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5CE9D4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.10应急报价电子邮件递交规定</w:t>
      </w:r>
    </w:p>
    <w:p w14:paraId="5D7C2B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接收电子邮箱：</w:t>
      </w:r>
      <w:r>
        <w:rPr>
          <w:rFonts w:hint="eastAsia" w:ascii="仿宋_GB2312" w:hAnsi="宋体" w:eastAsia="仿宋_GB2312"/>
          <w:sz w:val="28"/>
          <w:szCs w:val="28"/>
          <w:lang w:val="en-US" w:eastAsia="zh-CN"/>
        </w:rPr>
        <w:t>sdwxzixun</w:t>
      </w:r>
      <w:r>
        <w:rPr>
          <w:rFonts w:hint="eastAsia" w:ascii="仿宋_GB2312" w:hAnsi="宋体" w:eastAsia="仿宋_GB2312"/>
          <w:sz w:val="28"/>
          <w:szCs w:val="28"/>
        </w:rPr>
        <w:t>@163.com；</w:t>
      </w:r>
    </w:p>
    <w:p w14:paraId="5A5F47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递交时间：以电子邮件或电话通知的时间为准；</w:t>
      </w:r>
    </w:p>
    <w:p w14:paraId="439464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邮件数量：一封；</w:t>
      </w:r>
    </w:p>
    <w:p w14:paraId="20367CB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邮件主题：项目编号、供应商名称；</w:t>
      </w:r>
    </w:p>
    <w:p w14:paraId="3AAC01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02E4F5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.11启动电子邮件报价流程</w:t>
      </w:r>
    </w:p>
    <w:p w14:paraId="21CDE30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工作人员电话通知所有供应商启动应急报价程序；</w:t>
      </w:r>
    </w:p>
    <w:p w14:paraId="2D3861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供应商收到通知后在规定时间内通过电子邮件递交响应文件（在非应急报价期间采购代理机构不接受、不处理任何通过电子邮件提交的响应文件）；</w:t>
      </w:r>
    </w:p>
    <w:p w14:paraId="589CAE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递交截止时间到，工作人员开始下载响应文件，并邮件回复各供应商。</w:t>
      </w:r>
    </w:p>
    <w:p w14:paraId="7F60DC5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.磋商小组的组成和评审方法</w:t>
      </w:r>
    </w:p>
    <w:p w14:paraId="549140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磋商工作由采购代理机构组织，具体评审事务由依法组建的磋商小组负责。磋商小组成员由采购人代表和评审专家（技术、法律等方面）3人以上单人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14:paraId="4E69494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2按照《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1EE7A1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.3磋商小组成员职责：</w:t>
      </w:r>
    </w:p>
    <w:p w14:paraId="1F3085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（1）评审前，磋商小组成员应当主动确认与供应商及其供应商是否有利害关系。如有利害关系应当主动回避，如无利害关系，应当在含有相关内容的《无利害关系声明》上签字；</w:t>
      </w:r>
    </w:p>
    <w:p w14:paraId="3EB8AE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（2）按照竞争性磋商文件中的评审办法，对响应文件进行评审，并对评审结果承担责任；</w:t>
      </w:r>
    </w:p>
    <w:p w14:paraId="215329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（3）对评审过程和结果，以及供应商的商业秘密进行保密；</w:t>
      </w:r>
    </w:p>
    <w:p w14:paraId="7A6C9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（4）在磋商小组集体起草的评审报告上签字；</w:t>
      </w:r>
    </w:p>
    <w:p w14:paraId="458CDA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（5）配合采购代理机构答复供应商质疑；</w:t>
      </w:r>
    </w:p>
    <w:p w14:paraId="7C928B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（6）配合财政部门处理供应商投诉；</w:t>
      </w:r>
    </w:p>
    <w:p w14:paraId="1D250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（7）向财政部门反映评审工作中的问题，提出意见和建议。</w:t>
      </w:r>
    </w:p>
    <w:p w14:paraId="70CACC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.4磋商小组集体职责：</w:t>
      </w:r>
    </w:p>
    <w:p w14:paraId="19C119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3D98F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（2）配合采购人和采购代理机构答复供应商的质疑；</w:t>
      </w:r>
    </w:p>
    <w:p w14:paraId="41B7C8F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（3）配合财政部门做好投诉处理工作；</w:t>
      </w:r>
    </w:p>
    <w:p w14:paraId="733CE3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（4）必要时，向供应商解释评审结果；</w:t>
      </w:r>
    </w:p>
    <w:p w14:paraId="6DE847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（5）向财政部门或者有关部门报告非法干预评审工作的行为。</w:t>
      </w:r>
    </w:p>
    <w:p w14:paraId="51D291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.5采购人或采购代理机构的职责：</w:t>
      </w:r>
    </w:p>
    <w:p w14:paraId="458795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（1）核对磋商小组专家身份和采购人代表授权函，对磋商小组专家在政府采购活动中的职责履行情况予以记录，并及时将有关违法违规行为向财政部门报告；</w:t>
      </w:r>
    </w:p>
    <w:p w14:paraId="00FEAE6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（2）宣布评审纪律；</w:t>
      </w:r>
    </w:p>
    <w:p w14:paraId="5E6A987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（3）公布供应商名单，告知磋商小组专家应当回避的情形；</w:t>
      </w:r>
    </w:p>
    <w:p w14:paraId="4288C82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（4）在评审期间采取必要的通讯管理措施，保证评审活动不受外界干扰；</w:t>
      </w:r>
    </w:p>
    <w:p w14:paraId="524B014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（5）根据磋商小组的要求介绍政府采购相关政策法规、磋商文件；</w:t>
      </w:r>
    </w:p>
    <w:p w14:paraId="3C574D1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（6）维护评审秩序，监督磋商小组依照磋商文件规定的磋商程序、方法和标准进行独立评审，及时制止和纠正采购人代表、评审专家的倾向性言论或者违法违规行为；</w:t>
      </w:r>
    </w:p>
    <w:p w14:paraId="2CF626E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（7）核对评审结果，有财政部令第87号第六十四条规定的，要求磋商小组复核或者书面说明理由，磋商小组拒绝的，应予记录并向财政部门报告；</w:t>
      </w:r>
    </w:p>
    <w:p w14:paraId="15739C6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（8）评审工作完成后，按照规定向评审专家支付劳务报酬和异地评审差旅费，不得向评审专家以外的其他人员支付评审劳务报酬；</w:t>
      </w:r>
    </w:p>
    <w:p w14:paraId="6F7EA44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（9）处理与评审有关的其他事项。</w:t>
      </w:r>
    </w:p>
    <w:p w14:paraId="2FC8D2E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采购人可以在评审前说明项目背景和采购需求，说明内容不得含有歧视性、倾向性意见，不得超出磋商文件所述范围。说明应当提交书面材料，并随采购文件一并存档。</w:t>
      </w:r>
    </w:p>
    <w:p w14:paraId="557F59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.6磋商小组采用集中办公、封闭方式进行评审。磋商前，采购代理机构工作人员向磋商小组成员宣布评审纪律和工作规则。磋商小组成员签署《无利害关系声明表》，并遵照执行。</w:t>
      </w:r>
    </w:p>
    <w:p w14:paraId="3F0D1B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.7磋商小组成员对与自己有利害关系的评审项目应当主动提出回避。</w:t>
      </w:r>
    </w:p>
    <w:p w14:paraId="008277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.8磋商小组将按照竞争性磋商文件确定的评审方法进行评审。磋商小组对响应文件的评审内容分为资格性审查、符合性审查、商务评议、技术评议和价格评议。</w:t>
      </w:r>
    </w:p>
    <w:p w14:paraId="1DF9EF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.9磋商小组独立履行下列职责：</w:t>
      </w:r>
    </w:p>
    <w:p w14:paraId="1FDEF2F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（1）审查、评价响应文件是否符合磋商文件的商务、技术等实质性要求；</w:t>
      </w:r>
    </w:p>
    <w:p w14:paraId="56DA74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（2）要求供应商对响应文件有关事项做出澄清或者说明；</w:t>
      </w:r>
    </w:p>
    <w:p w14:paraId="1F30BAA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（3）对响应文件进行比较和评价；</w:t>
      </w:r>
    </w:p>
    <w:p w14:paraId="7B7F5D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（4）确定成交候选人名单，以及根据采购人委托直接确定成交供应商；</w:t>
      </w:r>
    </w:p>
    <w:p w14:paraId="690732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（5）向采购人、采购代理机构或者有关部门报告评审中发现的违法行为。</w:t>
      </w:r>
    </w:p>
    <w:p w14:paraId="7E3C46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.10评审中因磋商小组成员缺席、回避或者健康等特殊原因导致磋商小组组成不符合本办法规定的，采购代理机构应当依法补足后继续评审。被更换的磋商小组成员所做出的评审意见无效。</w:t>
      </w:r>
    </w:p>
    <w:p w14:paraId="591CC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无法及时补足磋商小组成员的，采购代理机构应当停止评审活动，封存所有响应文件和报价、评审资料，依法重新组建磋商小组进行评审。原磋商小组做出的评审意见无效。</w:t>
      </w:r>
    </w:p>
    <w:p w14:paraId="261E21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采购代理机构应当将变更、重新组建磋商小组的情况予以记录，并随采购文件一并存档。</w:t>
      </w:r>
    </w:p>
    <w:p w14:paraId="4E5B04D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.磋商步骤</w:t>
      </w:r>
    </w:p>
    <w:p w14:paraId="4998ED0E">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.1</w:t>
      </w:r>
      <w:r>
        <w:rPr>
          <w:rFonts w:hint="eastAsia" w:ascii="仿宋_GB2312" w:hAnsi="仿宋" w:eastAsia="仿宋_GB2312" w:cs="宋体"/>
          <w:sz w:val="28"/>
          <w:szCs w:val="28"/>
        </w:rPr>
        <w:t>资格性审查。</w:t>
      </w:r>
      <w:r>
        <w:rPr>
          <w:rFonts w:hint="eastAsia" w:ascii="仿宋_GB2312" w:hAnsi="宋体" w:eastAsia="仿宋_GB2312"/>
          <w:sz w:val="28"/>
          <w:szCs w:val="28"/>
        </w:rPr>
        <w:t>依据竞争性磋商文件规定在采购项目报价结束后,磋商小组应当依照有关法律和磋商文件的规定对供应商的资格性审查，</w:t>
      </w:r>
      <w:r>
        <w:rPr>
          <w:rFonts w:hint="eastAsia" w:ascii="仿宋_GB2312" w:hAnsi="仿宋" w:eastAsia="仿宋_GB2312" w:cs="宋体"/>
          <w:b/>
          <w:sz w:val="28"/>
          <w:szCs w:val="28"/>
        </w:rPr>
        <w:t>具体内容详见《响应须知》-《实质性条款一览表》中资格性审查条件</w:t>
      </w:r>
      <w:r>
        <w:rPr>
          <w:rFonts w:hint="eastAsia" w:ascii="仿宋_GB2312" w:hAnsi="宋体" w:eastAsia="仿宋_GB2312"/>
          <w:sz w:val="28"/>
          <w:szCs w:val="28"/>
        </w:rPr>
        <w:t>。合格供应商不足3家的，不得评审。在资格性检查时,如有下列情况之一的，经磋商小组认定，视为非实质性响应，为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8227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（1）单位负责人为同一人或者存在直接控股、管理关系的不同供应商的；</w:t>
      </w:r>
    </w:p>
    <w:p w14:paraId="70CFA6D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（2）为采购项目提供整体设计、规范编制或者项目管理、监理、检测等服务的；</w:t>
      </w:r>
    </w:p>
    <w:p w14:paraId="76A86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（3）供应商和响应货物资格证明文件不满足磋商文件要求和过期失效的。</w:t>
      </w:r>
    </w:p>
    <w:p w14:paraId="5074C52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sz w:val="28"/>
          <w:szCs w:val="28"/>
        </w:rPr>
        <w:t>credit.shandong.gov.cn</w:t>
      </w:r>
      <w:r>
        <w:rPr>
          <w:rFonts w:hint="eastAsia" w:ascii="仿宋_GB2312" w:hAnsi="仿宋" w:eastAsia="仿宋_GB2312" w:cs="宋体"/>
          <w:sz w:val="28"/>
          <w:szCs w:val="28"/>
        </w:rPr>
        <w:t>）中的登记信息，对查询结果中涉及已列入失信被执行人、</w:t>
      </w:r>
      <w:r>
        <w:rPr>
          <w:rFonts w:ascii="仿宋_GB2312" w:hAnsi="宋体" w:eastAsia="仿宋_GB2312" w:cs="Times New Roman"/>
          <w:sz w:val="28"/>
          <w:szCs w:val="28"/>
        </w:rPr>
        <w:t>重大税收违法</w:t>
      </w:r>
      <w:r>
        <w:rPr>
          <w:rFonts w:hint="eastAsia" w:ascii="仿宋_GB2312" w:hAnsi="宋体" w:eastAsia="仿宋_GB2312" w:cs="Times New Roman"/>
          <w:sz w:val="28"/>
          <w:szCs w:val="28"/>
          <w:lang w:val="en-US" w:eastAsia="zh-CN"/>
        </w:rPr>
        <w:t>失信主体</w:t>
      </w:r>
      <w:r>
        <w:rPr>
          <w:rFonts w:hint="eastAsia" w:ascii="仿宋_GB2312" w:hAnsi="仿宋" w:eastAsia="仿宋_GB2312" w:cs="宋体"/>
          <w:sz w:val="28"/>
          <w:szCs w:val="28"/>
        </w:rPr>
        <w:t>、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14:paraId="38FB1A2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3EC411E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.1.3在本磋商文件规定的查询时间之后，网站信息发生的任何变更均不再作为评审依据。</w:t>
      </w:r>
    </w:p>
    <w:p w14:paraId="11468C6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hint="eastAsia" w:ascii="仿宋_GB2312" w:hAnsi="宋体" w:eastAsia="仿宋_GB2312"/>
          <w:b/>
          <w:sz w:val="28"/>
          <w:szCs w:val="28"/>
        </w:rPr>
        <w:t>《响应须知》-《实质性条款一览表》中符合性审查条件</w:t>
      </w:r>
      <w:r>
        <w:rPr>
          <w:rFonts w:hint="eastAsia" w:ascii="仿宋_GB2312" w:hAnsi="宋体" w:eastAsia="仿宋_GB2312"/>
          <w:sz w:val="28"/>
          <w:szCs w:val="28"/>
        </w:rPr>
        <w:t>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3F60C4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.3磋商小组所有成员集中与单一供应商分别进行磋商。</w:t>
      </w:r>
      <w:r>
        <w:rPr>
          <w:rFonts w:hint="eastAsia" w:ascii="仿宋_GB2312" w:hAnsi="仿宋" w:eastAsia="仿宋_GB2312" w:cs="宋体"/>
          <w:sz w:val="28"/>
          <w:szCs w:val="28"/>
        </w:rPr>
        <w:t>供应商可以使用系统“网上评标”中的“谈判”功能与评审专家进行远程磋商。</w:t>
      </w:r>
      <w:r>
        <w:rPr>
          <w:rFonts w:hint="eastAsia" w:ascii="仿宋_GB2312" w:hAnsi="宋体" w:eastAsia="仿宋_GB2312"/>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108FAC1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对响应文件做出的实质性变动是响应文件的有效组成部分，磋商小组应当及时以书面形式同时通知所有参加磋商的供应商。</w:t>
      </w:r>
    </w:p>
    <w:p w14:paraId="56A1210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5E526D43">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14:paraId="5C495E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535C128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9</w:t>
      </w:r>
      <w:r>
        <w:rPr>
          <w:rFonts w:hint="eastAsia" w:ascii="楷体_GB2312" w:hAnsi="宋体" w:eastAsia="楷体_GB2312"/>
          <w:b/>
          <w:sz w:val="28"/>
          <w:szCs w:val="28"/>
        </w:rPr>
        <w:t>.响应文件的澄清</w:t>
      </w:r>
    </w:p>
    <w:p w14:paraId="161E80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14:paraId="6338C36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14A1EFE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30</w:t>
      </w:r>
      <w:r>
        <w:rPr>
          <w:rFonts w:hint="eastAsia" w:ascii="楷体_GB2312" w:hAnsi="宋体" w:eastAsia="楷体_GB2312"/>
          <w:b/>
          <w:sz w:val="28"/>
          <w:szCs w:val="28"/>
        </w:rPr>
        <w:t>.响应文件的评价</w:t>
      </w:r>
    </w:p>
    <w:p w14:paraId="51ABEA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.1评审采用百分制。磋商小组各成员分别独立对实质上响应响应文件的供应商进行逐项评价打分，对磋商小组各成员每一因素的打分汇总后的得分为供应商的得分。</w:t>
      </w:r>
    </w:p>
    <w:p w14:paraId="69920E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.2响应文件内容违反国家有关强制性规定的，磋商小组应当停止评审并向采购人或者采购代理机构说明情况。</w:t>
      </w:r>
    </w:p>
    <w:p w14:paraId="545E2DF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3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C9DD2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.4磋商小组对确定为实质上响应磋商文件的响应文件进行政策功能评价，如涉及以下内容，具体标准为：</w:t>
      </w:r>
    </w:p>
    <w:p w14:paraId="4436C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1B073B9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宋体" w:eastAsia="仿宋_GB2312"/>
          <w:sz w:val="28"/>
          <w:szCs w:val="28"/>
        </w:rPr>
        <w:t>。</w:t>
      </w:r>
    </w:p>
    <w:p w14:paraId="01AEC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宋体" w:eastAsia="仿宋_GB2312"/>
          <w:sz w:val="28"/>
          <w:szCs w:val="28"/>
        </w:rPr>
        <w:t>。</w:t>
      </w:r>
    </w:p>
    <w:p w14:paraId="042A7BB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宋体" w:eastAsia="仿宋_GB2312"/>
          <w:sz w:val="28"/>
          <w:szCs w:val="28"/>
        </w:rPr>
        <w:t>。</w:t>
      </w:r>
    </w:p>
    <w:p w14:paraId="276DD37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.5供应商有下列情形之一的，视为供应商串通响应，其</w:t>
      </w:r>
      <w:r>
        <w:rPr>
          <w:rFonts w:hint="eastAsia" w:ascii="仿宋_GB2312" w:hAnsi="宋体" w:eastAsia="仿宋_GB2312"/>
          <w:b/>
          <w:sz w:val="28"/>
          <w:szCs w:val="28"/>
        </w:rPr>
        <w:t>响应无效</w:t>
      </w:r>
      <w:r>
        <w:rPr>
          <w:rFonts w:hint="eastAsia" w:ascii="仿宋_GB2312" w:hAnsi="宋体" w:eastAsia="仿宋_GB2312"/>
          <w:sz w:val="28"/>
          <w:szCs w:val="28"/>
        </w:rPr>
        <w:t>：</w:t>
      </w:r>
    </w:p>
    <w:p w14:paraId="45EC525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（1）不同供应商的响应文件由同一单位或者个人编制；</w:t>
      </w:r>
    </w:p>
    <w:p w14:paraId="3AB8D1C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（2）不同供应商委托同一单位或者个人办理响应事宜；</w:t>
      </w:r>
    </w:p>
    <w:p w14:paraId="03F33A2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（3）不同供应商的响应文件载明的项目管理成员或者联系人员为同一人；</w:t>
      </w:r>
    </w:p>
    <w:p w14:paraId="6A4122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（4）不同供应商的响应文件异常一致或者响应报价呈规律性差异；</w:t>
      </w:r>
    </w:p>
    <w:p w14:paraId="638ECF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（5）不同供应商的响应文件相互混装；</w:t>
      </w:r>
    </w:p>
    <w:p w14:paraId="02D17E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（6）不同供应商的磋商保证金从同一单位或者个人的账户转出。</w:t>
      </w:r>
    </w:p>
    <w:p w14:paraId="0A4B8D3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31</w:t>
      </w:r>
      <w:r>
        <w:rPr>
          <w:rFonts w:hint="eastAsia" w:ascii="楷体_GB2312" w:hAnsi="宋体" w:eastAsia="楷体_GB2312"/>
          <w:b/>
          <w:sz w:val="28"/>
          <w:szCs w:val="28"/>
        </w:rPr>
        <w:t>.废标条款</w:t>
      </w:r>
    </w:p>
    <w:p w14:paraId="2F3158B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在竞争性磋商采购中，出现下列情形之一的，应予废标：</w:t>
      </w:r>
    </w:p>
    <w:p w14:paraId="31905C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（1）因情况变化，不再适合竞争性磋商采购方式适用情形的；</w:t>
      </w:r>
    </w:p>
    <w:p w14:paraId="75B14E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（2）出现影响采购公正的违法、违规行为的；</w:t>
      </w:r>
    </w:p>
    <w:p w14:paraId="4BEAE4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（3）除《政府采购竞争性磋商采购方式管理暂行办法》第二十一条第三款规定的情形外，在采购过程中符合要求的供应商不足3家的。</w:t>
      </w:r>
    </w:p>
    <w:p w14:paraId="43C58DEB">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lang w:val="en-US" w:eastAsia="zh-CN"/>
        </w:rPr>
        <w:t>32</w:t>
      </w:r>
      <w:r>
        <w:rPr>
          <w:rFonts w:hint="eastAsia" w:ascii="楷体_GB2312" w:hAnsi="仿宋" w:eastAsia="楷体_GB2312" w:cs="宋体"/>
          <w:b/>
          <w:sz w:val="28"/>
          <w:szCs w:val="28"/>
        </w:rPr>
        <w:t>.保密要求</w:t>
      </w:r>
    </w:p>
    <w:p w14:paraId="3A77EBA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评审将在严格保密的情况下进行。有关人员</w:t>
      </w:r>
      <w:r>
        <w:rPr>
          <w:rFonts w:ascii="仿宋_GB2312" w:hAnsi="仿宋" w:eastAsia="仿宋_GB2312" w:cs="宋体"/>
          <w:sz w:val="28"/>
          <w:szCs w:val="28"/>
        </w:rPr>
        <w:t>应当</w:t>
      </w:r>
      <w:r>
        <w:rPr>
          <w:rFonts w:hint="eastAsia" w:ascii="仿宋_GB2312" w:hAnsi="仿宋" w:eastAsia="仿宋_GB2312" w:cs="宋体"/>
          <w:sz w:val="28"/>
          <w:szCs w:val="28"/>
        </w:rPr>
        <w:t>遵</w:t>
      </w:r>
      <w:r>
        <w:rPr>
          <w:rFonts w:ascii="仿宋_GB2312" w:hAnsi="仿宋" w:eastAsia="仿宋_GB2312" w:cs="宋体"/>
          <w:sz w:val="28"/>
          <w:szCs w:val="28"/>
        </w:rPr>
        <w:t>守评审工作纪律，</w:t>
      </w:r>
      <w:r>
        <w:rPr>
          <w:rFonts w:hint="eastAsia" w:ascii="仿宋_GB2312" w:hAnsi="仿宋" w:eastAsia="仿宋_GB2312" w:cs="宋体"/>
          <w:b/>
          <w:sz w:val="28"/>
          <w:szCs w:val="28"/>
        </w:rPr>
        <w:t>不得记录、复制或者带走任何评审资料</w:t>
      </w:r>
      <w:r>
        <w:rPr>
          <w:rFonts w:hint="eastAsia" w:ascii="仿宋_GB2312" w:hAnsi="仿宋" w:eastAsia="仿宋_GB2312" w:cs="宋体"/>
          <w:sz w:val="28"/>
          <w:szCs w:val="28"/>
        </w:rPr>
        <w:t>，</w:t>
      </w:r>
      <w:r>
        <w:rPr>
          <w:rFonts w:ascii="仿宋_GB2312" w:hAnsi="仿宋" w:eastAsia="仿宋_GB2312" w:cs="宋体"/>
          <w:sz w:val="28"/>
          <w:szCs w:val="28"/>
        </w:rPr>
        <w:t>不得</w:t>
      </w:r>
      <w:r>
        <w:rPr>
          <w:rFonts w:hint="eastAsia" w:ascii="仿宋_GB2312" w:hAnsi="仿宋" w:eastAsia="仿宋_GB2312" w:cs="宋体"/>
          <w:sz w:val="28"/>
          <w:szCs w:val="28"/>
        </w:rPr>
        <w:t>泄露</w:t>
      </w:r>
      <w:r>
        <w:rPr>
          <w:rFonts w:ascii="仿宋_GB2312" w:hAnsi="仿宋" w:eastAsia="仿宋_GB2312" w:cs="宋体"/>
          <w:sz w:val="28"/>
          <w:szCs w:val="28"/>
        </w:rPr>
        <w:t>评审</w:t>
      </w:r>
      <w:r>
        <w:rPr>
          <w:rFonts w:hint="eastAsia" w:ascii="仿宋_GB2312" w:hAnsi="仿宋" w:eastAsia="仿宋_GB2312" w:cs="宋体"/>
          <w:sz w:val="28"/>
          <w:szCs w:val="28"/>
        </w:rPr>
        <w:t>文件</w:t>
      </w:r>
      <w:r>
        <w:rPr>
          <w:rFonts w:ascii="仿宋_GB2312" w:hAnsi="仿宋" w:eastAsia="仿宋_GB2312" w:cs="宋体"/>
          <w:sz w:val="28"/>
          <w:szCs w:val="28"/>
        </w:rPr>
        <w:t>、评审情况和评审中获悉的商业秘密。</w:t>
      </w:r>
    </w:p>
    <w:p w14:paraId="5B9100CF">
      <w:pPr>
        <w:pStyle w:val="2"/>
        <w:ind w:firstLine="643"/>
      </w:pPr>
      <w:r>
        <w:rPr>
          <w:rFonts w:hint="eastAsia"/>
        </w:rPr>
        <w:t>六、成交</w:t>
      </w:r>
    </w:p>
    <w:p w14:paraId="2BF51CC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磋商小组应当根据综合评分情况，按照评审得分由高到低顺序</w:t>
      </w:r>
      <w:r>
        <w:rPr>
          <w:rFonts w:hint="eastAsia" w:ascii="仿宋_GB2312" w:hAnsi="仿宋" w:eastAsia="仿宋_GB2312" w:cs="宋体"/>
          <w:sz w:val="28"/>
          <w:szCs w:val="28"/>
        </w:rPr>
        <w:t>，确定成交候选人排序，</w:t>
      </w:r>
      <w:r>
        <w:rPr>
          <w:rFonts w:hint="eastAsia" w:ascii="仿宋_GB2312" w:hAnsi="宋体" w:eastAsia="仿宋_GB2312"/>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14:paraId="34956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4CB58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3F479B41">
      <w:pPr>
        <w:pStyle w:val="2"/>
        <w:ind w:firstLine="643"/>
      </w:pPr>
      <w:r>
        <w:rPr>
          <w:rFonts w:hint="eastAsia"/>
        </w:rPr>
        <w:t>七、公告</w:t>
      </w:r>
    </w:p>
    <w:p w14:paraId="14603B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采购代理机构自成交供应商确定之日起2个工作日内，在市财政部门指定的媒体上公告成交结果。成交公告期限为1个工作日。成交公告应当包括下列内容：</w:t>
      </w:r>
    </w:p>
    <w:p w14:paraId="57E17D0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（1）采购人、代理机构的名称、地址和联系方式；</w:t>
      </w:r>
    </w:p>
    <w:p w14:paraId="6343EE5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（2）项目名称和项目编号；</w:t>
      </w:r>
    </w:p>
    <w:p w14:paraId="2C53FB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（3）成交供应商名称、地址和成交金额；</w:t>
      </w:r>
    </w:p>
    <w:p w14:paraId="05DF7EC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（4）主要成交标的名称、规格型号、数量、单价、服务要求；</w:t>
      </w:r>
    </w:p>
    <w:p w14:paraId="62150D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（5）成交公告期限；</w:t>
      </w:r>
    </w:p>
    <w:p w14:paraId="7AACCC53">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（6）评审专家名单；</w:t>
      </w:r>
    </w:p>
    <w:p w14:paraId="02A739B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（7）供应商</w:t>
      </w:r>
      <w:r>
        <w:rPr>
          <w:rFonts w:ascii="仿宋_GB2312" w:hAnsi="仿宋" w:eastAsia="仿宋_GB2312" w:cs="宋体"/>
          <w:sz w:val="28"/>
          <w:szCs w:val="28"/>
        </w:rPr>
        <w:t>未中标的原因</w:t>
      </w:r>
      <w:r>
        <w:rPr>
          <w:rFonts w:hint="eastAsia" w:ascii="仿宋_GB2312" w:hAnsi="仿宋" w:eastAsia="仿宋_GB2312" w:cs="宋体"/>
          <w:sz w:val="28"/>
          <w:szCs w:val="28"/>
        </w:rPr>
        <w:t>；</w:t>
      </w:r>
    </w:p>
    <w:p w14:paraId="6B31897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（8）采用综合评分法评审的，还将告知未中标人本人的评审得分和排序。</w:t>
      </w:r>
    </w:p>
    <w:p w14:paraId="6E96A6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14:paraId="1DA1D5E4">
      <w:pPr>
        <w:pStyle w:val="2"/>
        <w:ind w:firstLine="643"/>
      </w:pPr>
      <w:r>
        <w:rPr>
          <w:rFonts w:hint="eastAsia"/>
        </w:rPr>
        <w:t>八、质疑</w:t>
      </w:r>
    </w:p>
    <w:p w14:paraId="2EF4559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3</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.质疑</w:t>
      </w:r>
    </w:p>
    <w:p w14:paraId="37ADF5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424B5C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.2供应商对采购需求有疑问的，应在采购需求公示期内向采购人提出询问，采购人应当在收到询问后3个工作日内做出答复。</w:t>
      </w:r>
    </w:p>
    <w:p w14:paraId="78BA42A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4F5FF6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.4提出质疑的供应商应当是参与本项目采购活动的供应商。</w:t>
      </w:r>
    </w:p>
    <w:p w14:paraId="55221A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.5潜在供应商已依法获取其可质疑的采购文件的，可以对该文件提出质疑。对采购文件提出质疑的，应当在获取采购文件或者采购文件公告期限届满之日起7个工作日内提出。</w:t>
      </w:r>
    </w:p>
    <w:p w14:paraId="5CDF72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.6供应商应在法定质疑期内一次性提出针对同一采购程序环节的质疑。</w:t>
      </w:r>
    </w:p>
    <w:p w14:paraId="75F5FA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.7质疑采用实名制，为了使提出的质疑事项在规定时间内得到有效答复、处理，提交的质疑函务必提供以下内容。</w:t>
      </w:r>
    </w:p>
    <w:p w14:paraId="0888D68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（1）供应商的姓名或名称、地址（邮箱）、邮编、联系人及联系电话；</w:t>
      </w:r>
    </w:p>
    <w:p w14:paraId="4EAFE2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（2）质疑项目的名称、编号；</w:t>
      </w:r>
    </w:p>
    <w:p w14:paraId="5332F9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（3）具体、明确的质疑事项和与质疑事项相关的请求；</w:t>
      </w:r>
    </w:p>
    <w:p w14:paraId="0AAE4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（4）事实依据；</w:t>
      </w:r>
    </w:p>
    <w:p w14:paraId="4E1D369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（5）必要的法律依据；</w:t>
      </w:r>
    </w:p>
    <w:p w14:paraId="2518A77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（6）提出质疑的日期。</w:t>
      </w:r>
    </w:p>
    <w:p w14:paraId="0ADA7F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供应商为自然人的，应当由本人签字；供应商为法人或者其他组织的，应当由法定代表人、主要负责人，或者其被授权人签字或者盖章，并加盖公章。</w:t>
      </w:r>
    </w:p>
    <w:p w14:paraId="370B9D4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.8质疑函应当按照《政府采购供应商质疑函范本》格式填写后由法定代表人或被授权人递交到采购人或采购代理机构，受理方式见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。采购人或采购代理机构正式受理后方可生效。否则，为无效质疑。</w:t>
      </w:r>
    </w:p>
    <w:p w14:paraId="34A296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.9有下列情况之一的质疑不予受理：</w:t>
      </w:r>
    </w:p>
    <w:p w14:paraId="7C3B72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（1）无质疑函件或质疑函件缺少供应商法人印章、供应商法定代表人签字、有效授权书和联系方式之一的质疑；</w:t>
      </w:r>
    </w:p>
    <w:p w14:paraId="5621B5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（2）质疑函件无实质性内容或佐证文件资料，主观臆断及推理得出结论的质疑；</w:t>
      </w:r>
    </w:p>
    <w:p w14:paraId="7908CE1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（3）相应证明材料不真实或来源不合法的质疑；</w:t>
      </w:r>
    </w:p>
    <w:p w14:paraId="6F2C527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（4）未按规定时间或超过公示期提出的质疑；</w:t>
      </w:r>
    </w:p>
    <w:p w14:paraId="2588E960">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（5）其他不符合《政府采购质疑和投诉办法》（中</w:t>
      </w:r>
      <w:r>
        <w:rPr>
          <w:rFonts w:hint="eastAsia" w:ascii="仿宋_GB2312" w:hAnsi="仿宋" w:eastAsia="仿宋_GB2312" w:cs="宋体"/>
          <w:sz w:val="28"/>
          <w:szCs w:val="28"/>
          <w:lang w:val="en-US" w:eastAsia="zh-CN"/>
        </w:rPr>
        <w:t>华</w:t>
      </w:r>
      <w:bookmarkStart w:id="7" w:name="_GoBack"/>
      <w:bookmarkEnd w:id="7"/>
      <w:r>
        <w:rPr>
          <w:rFonts w:hint="eastAsia" w:ascii="仿宋_GB2312" w:hAnsi="仿宋" w:eastAsia="仿宋_GB2312" w:cs="宋体"/>
          <w:sz w:val="28"/>
          <w:szCs w:val="28"/>
        </w:rPr>
        <w:t>人民共和国财政部令第94号）的相关规定。</w:t>
      </w:r>
    </w:p>
    <w:p w14:paraId="5EF5F2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.10对捏造事实，提供虚假材料或者以非法手段取得证明材料进行恶意质疑的，一经查实，将上报财政部门列入黑名单，并给以相应处罚。</w:t>
      </w:r>
    </w:p>
    <w:p w14:paraId="053E7B1C">
      <w:pPr>
        <w:pStyle w:val="2"/>
        <w:ind w:firstLine="643"/>
      </w:pPr>
      <w:r>
        <w:rPr>
          <w:rFonts w:hint="eastAsia"/>
        </w:rPr>
        <w:t>九、投诉</w:t>
      </w:r>
    </w:p>
    <w:p w14:paraId="6F67671D">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质疑供应商对答复不满意，或者采购人、代理机构未在规定的时间内做出书面答复的，可以在答复期满后15个工作日内向同级政府采购监督管理部门投诉。投诉程序按《政府采购法》、</w:t>
      </w:r>
      <w:r>
        <w:rPr>
          <w:rFonts w:hint="eastAsia" w:ascii="仿宋_GB2312" w:hAnsi="仿宋" w:eastAsia="仿宋_GB2312" w:cs="宋体"/>
          <w:sz w:val="28"/>
          <w:szCs w:val="28"/>
        </w:rPr>
        <w:t>《政府采购质疑和投诉办法》</w:t>
      </w:r>
      <w:r>
        <w:rPr>
          <w:rFonts w:hint="eastAsia" w:ascii="仿宋_GB2312" w:hAnsi="宋体" w:eastAsia="仿宋_GB2312"/>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hint="eastAsia" w:ascii="仿宋_GB2312" w:hAnsi="仿宋" w:eastAsia="仿宋_GB2312" w:cs="宋体"/>
          <w:sz w:val="28"/>
          <w:szCs w:val="28"/>
        </w:rPr>
        <w:t>投诉受理方式见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w:t>
      </w:r>
    </w:p>
    <w:p w14:paraId="0D1BFC19">
      <w:pPr>
        <w:pStyle w:val="2"/>
        <w:ind w:firstLine="643"/>
      </w:pPr>
      <w:r>
        <w:rPr>
          <w:rFonts w:hint="eastAsia"/>
        </w:rPr>
        <w:t>十、签订合同</w:t>
      </w:r>
    </w:p>
    <w:p w14:paraId="110627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采购人应当自政府采购合同签订之日起2个工作日内，将政府采购合同在省级以上人民政府财政部门指定的媒体上公告，但政府采购合同中涉及国家秘密、商业秘密的内容除外。</w:t>
      </w:r>
    </w:p>
    <w:p w14:paraId="22D460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采购人应当自成交通知书发出之日起5个工作日内，按照磋商文件和成交供应商响应文件的规定，与成交供应商签订书面合同。</w:t>
      </w:r>
    </w:p>
    <w:p w14:paraId="3A866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061DFE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14:paraId="275F87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政府采购合同的履行、违约责任和解决争议的方法适用《中华人民共和国民法典》。</w:t>
      </w:r>
    </w:p>
    <w:p w14:paraId="318CBDD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4</w:t>
      </w:r>
      <w:r>
        <w:rPr>
          <w:rFonts w:hint="eastAsia" w:ascii="仿宋_GB2312" w:hAnsi="宋体" w:eastAsia="仿宋_GB2312"/>
          <w:b/>
          <w:sz w:val="28"/>
          <w:szCs w:val="28"/>
        </w:rPr>
        <w:t>.履约保证金</w:t>
      </w:r>
    </w:p>
    <w:p w14:paraId="0BBAB7D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成交供应商应按照</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规定向采购人交纳履约保证金。</w:t>
      </w:r>
    </w:p>
    <w:p w14:paraId="57A955F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sz w:val="28"/>
          <w:szCs w:val="28"/>
        </w:rPr>
        <w:t>确定下一</w:t>
      </w:r>
      <w:r>
        <w:rPr>
          <w:rFonts w:hint="eastAsia" w:ascii="仿宋_GB2312" w:hAnsi="宋体" w:eastAsia="仿宋_GB2312"/>
          <w:sz w:val="28"/>
          <w:szCs w:val="28"/>
        </w:rPr>
        <w:t>候选</w:t>
      </w:r>
      <w:r>
        <w:rPr>
          <w:rFonts w:ascii="仿宋_GB2312" w:hAnsi="宋体" w:eastAsia="仿宋_GB2312"/>
          <w:sz w:val="28"/>
          <w:szCs w:val="28"/>
        </w:rPr>
        <w:t>人为</w:t>
      </w:r>
      <w:r>
        <w:rPr>
          <w:rFonts w:hint="eastAsia" w:ascii="仿宋_GB2312" w:hAnsi="宋体" w:eastAsia="仿宋_GB2312"/>
          <w:sz w:val="28"/>
          <w:szCs w:val="28"/>
        </w:rPr>
        <w:t>成交供应商</w:t>
      </w:r>
      <w:r>
        <w:rPr>
          <w:rFonts w:ascii="仿宋_GB2312" w:hAnsi="宋体" w:eastAsia="仿宋_GB2312"/>
          <w:sz w:val="28"/>
          <w:szCs w:val="28"/>
        </w:rPr>
        <w:t>，也可以重新开展采购活动。</w:t>
      </w:r>
    </w:p>
    <w:p w14:paraId="3964793F">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5</w:t>
      </w:r>
      <w:r>
        <w:rPr>
          <w:rFonts w:hint="eastAsia" w:ascii="仿宋_GB2312" w:hAnsi="宋体" w:eastAsia="仿宋_GB2312"/>
          <w:b/>
          <w:sz w:val="28"/>
          <w:szCs w:val="28"/>
        </w:rPr>
        <w:t>.政府采购信用担保</w:t>
      </w:r>
    </w:p>
    <w:p w14:paraId="3F7E1F8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本项目是否属于信用担保试点范围见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1E3792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w:t>
      </w:r>
      <w:r>
        <w:rPr>
          <w:rFonts w:ascii="仿宋_GB2312" w:hAnsi="宋体" w:eastAsia="仿宋_GB2312"/>
          <w:sz w:val="28"/>
          <w:szCs w:val="28"/>
        </w:rPr>
        <w:t>属于</w:t>
      </w:r>
      <w:r>
        <w:rPr>
          <w:rFonts w:hint="eastAsia" w:ascii="仿宋_GB2312" w:hAnsi="宋体" w:eastAsia="仿宋_GB2312"/>
          <w:sz w:val="28"/>
          <w:szCs w:val="28"/>
        </w:rPr>
        <w:t>政府采购信用担保试点范围内，中小型企业供应商可以自由按照财政部门的规定，采用投标担保、履约担保和融资担保。</w:t>
      </w:r>
    </w:p>
    <w:p w14:paraId="099096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供应商递交的投标担保函和履约担保函应符合本采购文件的规定。</w:t>
      </w:r>
    </w:p>
    <w:p w14:paraId="1D4184E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成交供应商可以采取融资担保的形式为政府采购项目履约进行融资。</w:t>
      </w:r>
    </w:p>
    <w:p w14:paraId="69CA687D">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6</w:t>
      </w:r>
      <w:r>
        <w:rPr>
          <w:rFonts w:hint="eastAsia" w:ascii="仿宋_GB2312" w:hAnsi="宋体" w:eastAsia="仿宋_GB2312"/>
          <w:b/>
          <w:sz w:val="28"/>
          <w:szCs w:val="28"/>
        </w:rPr>
        <w:t>.预付款</w:t>
      </w:r>
    </w:p>
    <w:p w14:paraId="58FF99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预付款是在指</w:t>
      </w:r>
      <w:r>
        <w:rPr>
          <w:rFonts w:ascii="仿宋_GB2312" w:hAnsi="宋体" w:eastAsia="仿宋_GB2312"/>
          <w:sz w:val="28"/>
          <w:szCs w:val="28"/>
        </w:rPr>
        <w:t>政府采购合同签订后</w:t>
      </w:r>
      <w:r>
        <w:rPr>
          <w:rFonts w:hint="eastAsia" w:ascii="仿宋_GB2312" w:hAnsi="宋体" w:eastAsia="仿宋_GB2312"/>
          <w:sz w:val="28"/>
          <w:szCs w:val="28"/>
        </w:rPr>
        <w:t>、履行前，</w:t>
      </w:r>
      <w:r>
        <w:rPr>
          <w:rFonts w:ascii="仿宋_GB2312" w:hAnsi="宋体" w:eastAsia="仿宋_GB2312"/>
          <w:sz w:val="28"/>
          <w:szCs w:val="28"/>
        </w:rPr>
        <w:t>采购人向</w:t>
      </w:r>
      <w:r>
        <w:rPr>
          <w:rFonts w:hint="eastAsia" w:ascii="仿宋_GB2312" w:hAnsi="宋体" w:eastAsia="仿宋_GB2312"/>
          <w:sz w:val="28"/>
          <w:szCs w:val="28"/>
        </w:rPr>
        <w:t>成交供应商</w:t>
      </w:r>
      <w:r>
        <w:rPr>
          <w:rFonts w:ascii="仿宋_GB2312" w:hAnsi="宋体" w:eastAsia="仿宋_GB2312"/>
          <w:sz w:val="28"/>
          <w:szCs w:val="28"/>
        </w:rPr>
        <w:t>预先支付部分合同款项</w:t>
      </w:r>
      <w:r>
        <w:rPr>
          <w:rFonts w:hint="eastAsia" w:ascii="仿宋_GB2312" w:hAnsi="宋体" w:eastAsia="仿宋_GB2312"/>
          <w:sz w:val="28"/>
          <w:szCs w:val="28"/>
        </w:rPr>
        <w:t>。</w:t>
      </w:r>
      <w:r>
        <w:rPr>
          <w:rFonts w:ascii="仿宋_GB2312" w:hAnsi="宋体" w:eastAsia="仿宋_GB2312"/>
          <w:sz w:val="28"/>
          <w:szCs w:val="28"/>
        </w:rPr>
        <w:t>采购人预付款方式见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5B4028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7</w:t>
      </w:r>
      <w:r>
        <w:rPr>
          <w:rFonts w:ascii="仿宋_GB2312" w:hAnsi="宋体" w:eastAsia="仿宋_GB2312"/>
          <w:b/>
          <w:sz w:val="28"/>
          <w:szCs w:val="28"/>
        </w:rPr>
        <w:t>.</w:t>
      </w:r>
      <w:r>
        <w:rPr>
          <w:rFonts w:hint="eastAsia" w:ascii="仿宋_GB2312" w:hAnsi="宋体" w:eastAsia="仿宋_GB2312"/>
          <w:b/>
          <w:sz w:val="28"/>
          <w:szCs w:val="28"/>
        </w:rPr>
        <w:t>廉洁自律</w:t>
      </w:r>
      <w:r>
        <w:rPr>
          <w:rFonts w:ascii="仿宋_GB2312" w:hAnsi="宋体" w:eastAsia="仿宋_GB2312"/>
          <w:b/>
          <w:sz w:val="28"/>
          <w:szCs w:val="28"/>
        </w:rPr>
        <w:t>规定</w:t>
      </w:r>
    </w:p>
    <w:p w14:paraId="11AD18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w:t>
      </w:r>
      <w:r>
        <w:rPr>
          <w:rFonts w:ascii="仿宋_GB2312" w:hAnsi="宋体" w:eastAsia="仿宋_GB2312"/>
          <w:sz w:val="28"/>
          <w:szCs w:val="28"/>
        </w:rPr>
        <w:t>工作人员</w:t>
      </w:r>
      <w:r>
        <w:rPr>
          <w:rFonts w:hint="eastAsia" w:ascii="仿宋_GB2312" w:hAnsi="宋体" w:eastAsia="仿宋_GB2312"/>
          <w:sz w:val="28"/>
          <w:szCs w:val="28"/>
        </w:rPr>
        <w:t>不得与采购人、供应商恶意串通操纵政府采购活动。</w:t>
      </w:r>
    </w:p>
    <w:p w14:paraId="60CD26E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采购代理机构工作人员不得接受采购人或者供应商组织的宴请、旅游、娱乐，不得收受礼品、现金、有价证券等，不得向采购人或者供应商报销应当由个人承担的费用。</w:t>
      </w:r>
    </w:p>
    <w:p w14:paraId="4796879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为强化采购</w:t>
      </w:r>
      <w:r>
        <w:rPr>
          <w:rFonts w:ascii="仿宋_GB2312" w:hAnsi="宋体" w:eastAsia="仿宋_GB2312"/>
          <w:sz w:val="28"/>
          <w:szCs w:val="28"/>
        </w:rPr>
        <w:t>代理机构内部监督机制</w:t>
      </w:r>
      <w:r>
        <w:rPr>
          <w:rFonts w:hint="eastAsia" w:ascii="仿宋_GB2312" w:hAnsi="宋体" w:eastAsia="仿宋_GB2312"/>
          <w:sz w:val="28"/>
          <w:szCs w:val="28"/>
        </w:rPr>
        <w:t>，供应商可按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w:t>
      </w:r>
      <w:r>
        <w:rPr>
          <w:rFonts w:ascii="仿宋_GB2312" w:hAnsi="宋体" w:eastAsia="仿宋_GB2312"/>
          <w:sz w:val="28"/>
          <w:szCs w:val="28"/>
        </w:rPr>
        <w:t>的</w:t>
      </w:r>
      <w:r>
        <w:rPr>
          <w:rFonts w:hint="eastAsia" w:ascii="仿宋_GB2312" w:hAnsi="宋体" w:eastAsia="仿宋_GB2312"/>
          <w:sz w:val="28"/>
          <w:szCs w:val="28"/>
        </w:rPr>
        <w:t>监督电话</w:t>
      </w:r>
      <w:r>
        <w:rPr>
          <w:rFonts w:ascii="仿宋_GB2312" w:hAnsi="宋体" w:eastAsia="仿宋_GB2312"/>
          <w:sz w:val="28"/>
          <w:szCs w:val="28"/>
        </w:rPr>
        <w:t>和</w:t>
      </w:r>
      <w:r>
        <w:rPr>
          <w:rFonts w:hint="eastAsia" w:ascii="仿宋_GB2312" w:hAnsi="宋体" w:eastAsia="仿宋_GB2312"/>
          <w:sz w:val="28"/>
          <w:szCs w:val="28"/>
        </w:rPr>
        <w:t>邮箱，反映采购代理机构的廉洁自律</w:t>
      </w:r>
      <w:r>
        <w:rPr>
          <w:rFonts w:ascii="仿宋_GB2312" w:hAnsi="宋体" w:eastAsia="仿宋_GB2312"/>
          <w:sz w:val="28"/>
          <w:szCs w:val="28"/>
        </w:rPr>
        <w:t>等</w:t>
      </w:r>
      <w:r>
        <w:rPr>
          <w:rFonts w:hint="eastAsia" w:ascii="仿宋_GB2312" w:hAnsi="宋体" w:eastAsia="仿宋_GB2312"/>
          <w:sz w:val="28"/>
          <w:szCs w:val="28"/>
        </w:rPr>
        <w:t>问题。</w:t>
      </w:r>
    </w:p>
    <w:p w14:paraId="5B9355C6">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8</w:t>
      </w:r>
      <w:r>
        <w:rPr>
          <w:rFonts w:hint="eastAsia" w:ascii="仿宋_GB2312" w:hAnsi="宋体" w:eastAsia="仿宋_GB2312"/>
          <w:b/>
          <w:sz w:val="28"/>
          <w:szCs w:val="28"/>
        </w:rPr>
        <w:t>.项目其他相关费用</w:t>
      </w:r>
    </w:p>
    <w:p w14:paraId="679AAF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.1代理服务费</w:t>
      </w:r>
    </w:p>
    <w:p w14:paraId="7299B7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代理服务费收取标准：</w:t>
      </w:r>
      <w:r>
        <w:rPr>
          <w:rFonts w:hint="eastAsia" w:ascii="仿宋_GB2312" w:hAnsi="宋体" w:eastAsia="仿宋_GB2312"/>
          <w:sz w:val="28"/>
          <w:szCs w:val="28"/>
          <w:u w:val="single"/>
        </w:rPr>
        <w:t>见响应须知前附表。</w:t>
      </w:r>
    </w:p>
    <w:p w14:paraId="30A977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.2公证费/见证律师费</w:t>
      </w:r>
    </w:p>
    <w:p w14:paraId="2DE8C9B9">
      <w:pPr>
        <w:snapToGrid w:val="0"/>
        <w:spacing w:line="560" w:lineRule="exact"/>
        <w:ind w:firstLine="562" w:firstLineChars="201"/>
        <w:rPr>
          <w:rFonts w:ascii="仿宋_GB2312" w:hAnsi="宋体" w:eastAsia="仿宋_GB2312"/>
          <w:sz w:val="28"/>
          <w:szCs w:val="28"/>
          <w:lang w:val="zh-CN"/>
        </w:rPr>
      </w:pPr>
      <w:r>
        <w:rPr>
          <w:rFonts w:hint="eastAsia" w:ascii="仿宋_GB2312" w:hAnsi="宋体" w:eastAsia="仿宋_GB2312"/>
          <w:sz w:val="28"/>
          <w:szCs w:val="28"/>
          <w:lang w:val="zh-CN"/>
        </w:rPr>
        <w:t>公证费/见证律师费的收费标准：见响应须知前附表。</w:t>
      </w:r>
    </w:p>
    <w:p w14:paraId="5B885645">
      <w:pPr>
        <w:snapToGrid w:val="0"/>
        <w:spacing w:line="560" w:lineRule="exact"/>
        <w:ind w:firstLine="562" w:firstLineChars="201"/>
        <w:outlineLvl w:val="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.3政府采购专家评审费</w:t>
      </w:r>
    </w:p>
    <w:p w14:paraId="2ABF64A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威海市本级项</w:t>
      </w:r>
      <w:r>
        <w:rPr>
          <w:rFonts w:hint="eastAsia" w:ascii="仿宋_GB2312" w:hAnsi="宋体" w:eastAsia="仿宋_GB2312"/>
          <w:color w:val="auto"/>
          <w:sz w:val="28"/>
          <w:szCs w:val="28"/>
        </w:rPr>
        <w:t>目由威海市公共资源交易中心统一支付，按</w:t>
      </w:r>
      <w:r>
        <w:rPr>
          <w:rFonts w:hint="eastAsia" w:ascii="仿宋_GB2312" w:hAnsi="宋体" w:eastAsia="仿宋_GB2312"/>
          <w:sz w:val="28"/>
          <w:szCs w:val="28"/>
        </w:rPr>
        <w:t>照威海市有关规定的标准执行。</w:t>
      </w:r>
    </w:p>
    <w:bookmarkEnd w:id="0"/>
    <w:p w14:paraId="5B8D488B"/>
    <w:p w14:paraId="4A68A5B5">
      <w:pPr>
        <w:sectPr>
          <w:headerReference r:id="rId10" w:type="default"/>
          <w:footerReference r:id="rId11" w:type="default"/>
          <w:pgSz w:w="11906" w:h="16838"/>
          <w:pgMar w:top="1134" w:right="1134" w:bottom="1134" w:left="1417" w:header="397" w:footer="850" w:gutter="0"/>
          <w:pgNumType w:fmt="numberInDash"/>
          <w:cols w:space="425" w:num="1"/>
          <w:rtlGutter w:val="0"/>
          <w:docGrid w:type="lines" w:linePitch="312" w:charSpace="0"/>
        </w:sectPr>
      </w:pPr>
    </w:p>
    <w:p w14:paraId="12114D69">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第三章</w:t>
      </w:r>
      <w:r>
        <w:rPr>
          <w:rFonts w:hint="eastAsia" w:ascii="楷体_GB2312" w:hAnsi="宋体" w:eastAsia="楷体_GB2312" w:cs="宋体"/>
          <w:sz w:val="44"/>
          <w:szCs w:val="44"/>
        </w:rPr>
        <w:t xml:space="preserve"> 采购内容与要求</w:t>
      </w:r>
    </w:p>
    <w:p w14:paraId="7EFE5C97"/>
    <w:p w14:paraId="6D38D8EB">
      <w:pPr>
        <w:sectPr>
          <w:headerReference r:id="rId13" w:type="first"/>
          <w:footerReference r:id="rId14" w:type="default"/>
          <w:headerReference r:id="rId12" w:type="even"/>
          <w:pgSz w:w="11906" w:h="16838"/>
          <w:pgMar w:top="1134" w:right="1134" w:bottom="1134" w:left="1417" w:header="851" w:footer="992" w:gutter="0"/>
          <w:pgNumType w:fmt="numberInDash"/>
          <w:cols w:space="425" w:num="1"/>
          <w:rtlGutter w:val="0"/>
          <w:docGrid w:type="lines" w:linePitch="312" w:charSpace="0"/>
        </w:sectPr>
      </w:pPr>
    </w:p>
    <w:p w14:paraId="673112EC">
      <w:pPr>
        <w:widowControl/>
        <w:spacing w:line="560" w:lineRule="exact"/>
        <w:ind w:firstLine="643" w:firstLineChars="200"/>
        <w:jc w:val="center"/>
        <w:rPr>
          <w:rFonts w:hint="eastAsia" w:ascii="仿宋_GB2312" w:hAnsi="Times New Roman" w:eastAsia="仿宋_GB2312"/>
          <w:b/>
          <w:bCs/>
          <w:kern w:val="44"/>
          <w:sz w:val="32"/>
          <w:szCs w:val="30"/>
        </w:rPr>
      </w:pPr>
      <w:r>
        <w:rPr>
          <w:rFonts w:hint="eastAsia" w:ascii="仿宋_GB2312" w:hAnsi="Times New Roman" w:eastAsia="仿宋_GB2312"/>
          <w:b/>
          <w:bCs/>
          <w:kern w:val="44"/>
          <w:sz w:val="32"/>
          <w:szCs w:val="30"/>
        </w:rPr>
        <w:t>第一部分 项目背景</w:t>
      </w:r>
    </w:p>
    <w:p w14:paraId="025EACFA">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一、采购标的需实现的功能，以及为落实政府采购政策需满足的要求：</w:t>
      </w:r>
    </w:p>
    <w:p w14:paraId="458285DE">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1.</w:t>
      </w:r>
      <w:r>
        <w:rPr>
          <w:rFonts w:hint="eastAsia" w:ascii="仿宋_GB2312" w:hAnsi="Times New Roman" w:eastAsia="仿宋_GB2312"/>
          <w:sz w:val="28"/>
          <w:szCs w:val="28"/>
        </w:rPr>
        <w:t>采购标的需实现的功能或者目标：满足</w:t>
      </w:r>
      <w:r>
        <w:rPr>
          <w:rFonts w:hint="eastAsia" w:ascii="仿宋_GB2312" w:eastAsia="仿宋_GB2312"/>
          <w:sz w:val="28"/>
          <w:szCs w:val="28"/>
          <w:lang w:eastAsia="zh-CN"/>
        </w:rPr>
        <w:t>竞争性磋商文件</w:t>
      </w:r>
      <w:r>
        <w:rPr>
          <w:rFonts w:hint="eastAsia" w:ascii="仿宋_GB2312" w:hAnsi="Times New Roman" w:eastAsia="仿宋_GB2312"/>
          <w:sz w:val="28"/>
          <w:szCs w:val="28"/>
        </w:rPr>
        <w:t>要求。</w:t>
      </w:r>
    </w:p>
    <w:p w14:paraId="14946FEA">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2.</w:t>
      </w:r>
      <w:r>
        <w:rPr>
          <w:rFonts w:hint="eastAsia" w:ascii="仿宋_GB2312" w:hAnsi="Times New Roman" w:eastAsia="仿宋_GB2312"/>
          <w:sz w:val="28"/>
          <w:szCs w:val="28"/>
        </w:rPr>
        <w:t>为落实政府采购政策需满足的要求：</w:t>
      </w:r>
    </w:p>
    <w:p w14:paraId="1CC48B30">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76748A21">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Times New Roman" w:eastAsia="仿宋_GB2312"/>
          <w:sz w:val="28"/>
          <w:szCs w:val="28"/>
        </w:rPr>
        <w:t>。</w:t>
      </w:r>
    </w:p>
    <w:p w14:paraId="6670B8E7">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Times New Roman" w:eastAsia="仿宋_GB2312"/>
          <w:sz w:val="28"/>
          <w:szCs w:val="28"/>
        </w:rPr>
        <w:t>。</w:t>
      </w:r>
    </w:p>
    <w:p w14:paraId="165A989A">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Times New Roman" w:eastAsia="仿宋_GB2312"/>
          <w:sz w:val="28"/>
          <w:szCs w:val="28"/>
        </w:rPr>
        <w:t>。</w:t>
      </w:r>
    </w:p>
    <w:p w14:paraId="44F21B08">
      <w:pPr>
        <w:spacing w:line="560" w:lineRule="exact"/>
        <w:ind w:firstLine="562" w:firstLineChars="201"/>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⑤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3D0CBB4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二、采购标的需执行的标准</w:t>
      </w:r>
    </w:p>
    <w:p w14:paraId="7602D177">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国家相关标准  </w:t>
      </w:r>
      <w:r>
        <w:rPr>
          <w:rFonts w:hint="eastAsia" w:ascii="仿宋_GB2312" w:hAnsi="Times New Roman" w:eastAsia="仿宋_GB2312"/>
          <w:sz w:val="28"/>
          <w:szCs w:val="21"/>
        </w:rPr>
        <w:t>执行国家标准</w:t>
      </w:r>
    </w:p>
    <w:p w14:paraId="395216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行业标准  </w:t>
      </w:r>
      <w:r>
        <w:rPr>
          <w:rFonts w:hint="eastAsia" w:ascii="仿宋_GB2312" w:hAnsi="Times New Roman" w:eastAsia="仿宋_GB2312"/>
          <w:sz w:val="28"/>
          <w:szCs w:val="21"/>
        </w:rPr>
        <w:t>执行行业标准</w:t>
      </w:r>
    </w:p>
    <w:p w14:paraId="642408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地方标准  </w:t>
      </w:r>
      <w:r>
        <w:rPr>
          <w:rFonts w:hint="eastAsia" w:ascii="仿宋_GB2312" w:hAnsi="Times New Roman" w:eastAsia="仿宋_GB2312"/>
          <w:sz w:val="28"/>
          <w:szCs w:val="21"/>
        </w:rPr>
        <w:t>执行地方标准</w:t>
      </w:r>
    </w:p>
    <w:p w14:paraId="5D9FA3A6">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其他标准  无</w:t>
      </w:r>
    </w:p>
    <w:p w14:paraId="02C3C515">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三、采购标的需满足的质量、安全、技术规格、物理特性等要求：</w:t>
      </w:r>
    </w:p>
    <w:p w14:paraId="59B20896">
      <w:pPr>
        <w:overflowPunct w:val="0"/>
        <w:spacing w:line="520" w:lineRule="exact"/>
        <w:ind w:firstLine="560" w:firstLineChars="200"/>
        <w:rPr>
          <w:rFonts w:ascii="仿宋_GB2312" w:eastAsia="仿宋_GB2312"/>
          <w:b/>
          <w:sz w:val="28"/>
          <w:szCs w:val="28"/>
        </w:rPr>
      </w:pPr>
      <w:r>
        <w:rPr>
          <w:rFonts w:hint="eastAsia" w:ascii="仿宋_GB2312" w:hAnsi="宋体" w:eastAsia="仿宋_GB2312"/>
          <w:sz w:val="28"/>
          <w:szCs w:val="28"/>
        </w:rPr>
        <w:t>详见附件。</w:t>
      </w:r>
    </w:p>
    <w:p w14:paraId="62B1E71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四、采购标的的数量、采购项目交付或者实施的时间和地点：</w:t>
      </w:r>
    </w:p>
    <w:p w14:paraId="01F8A3F3">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sz w:val="28"/>
          <w:szCs w:val="28"/>
        </w:rPr>
        <w:t>1.采购标</w:t>
      </w:r>
      <w:r>
        <w:rPr>
          <w:rFonts w:hint="eastAsia" w:ascii="仿宋_GB2312" w:eastAsia="仿宋_GB2312"/>
          <w:color w:val="auto"/>
          <w:sz w:val="28"/>
          <w:szCs w:val="28"/>
        </w:rPr>
        <w:t>的</w:t>
      </w:r>
      <w:r>
        <w:rPr>
          <w:rFonts w:hint="eastAsia" w:ascii="仿宋_GB2312" w:eastAsia="仿宋_GB2312"/>
          <w:color w:val="auto"/>
          <w:sz w:val="28"/>
          <w:szCs w:val="28"/>
          <w:highlight w:val="none"/>
        </w:rPr>
        <w:t>物详见附件。</w:t>
      </w:r>
    </w:p>
    <w:p w14:paraId="652D37FA">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2.服务期限：</w:t>
      </w: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8"/>
          <w:highlight w:val="none"/>
        </w:rPr>
        <w:t>。</w:t>
      </w:r>
    </w:p>
    <w:p w14:paraId="66842866">
      <w:pPr>
        <w:overflowPunct w:val="0"/>
        <w:spacing w:line="52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3.实施地点：</w:t>
      </w:r>
      <w:r>
        <w:rPr>
          <w:rFonts w:hint="eastAsia" w:ascii="仿宋_GB2312" w:hAnsi="Times New Roman" w:eastAsia="仿宋_GB2312"/>
          <w:sz w:val="28"/>
          <w:szCs w:val="21"/>
          <w:highlight w:val="none"/>
        </w:rPr>
        <w:t>采购人指定地点</w:t>
      </w:r>
      <w:r>
        <w:rPr>
          <w:rFonts w:hint="eastAsia" w:ascii="仿宋_GB2312" w:eastAsia="仿宋_GB2312"/>
          <w:sz w:val="28"/>
          <w:szCs w:val="28"/>
          <w:highlight w:val="none"/>
        </w:rPr>
        <w:t>。</w:t>
      </w:r>
    </w:p>
    <w:p w14:paraId="13B8C2FE">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五、服务标准、期限、效率等要求：</w:t>
      </w:r>
    </w:p>
    <w:p w14:paraId="2A28663A">
      <w:pPr>
        <w:spacing w:line="54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在规定的期限内，保质保量完成任务，并提供优质的售后服务。</w:t>
      </w:r>
    </w:p>
    <w:p w14:paraId="321ECAF1">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六、采购标的的验收标准：</w:t>
      </w:r>
    </w:p>
    <w:p w14:paraId="540F6D08">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合同履行完毕达到验收条件时成交单位需向采购人发出项目验收建议，采购人应在7个工作日内启动验收。验收严格按照鲁财采〔2021〕25号《山东省政府采购履约验收管理办法》规定执行。</w:t>
      </w:r>
    </w:p>
    <w:p w14:paraId="464ADC8F">
      <w:pPr>
        <w:overflowPunct w:val="0"/>
        <w:spacing w:line="520" w:lineRule="exact"/>
        <w:ind w:firstLine="562" w:firstLineChars="200"/>
        <w:rPr>
          <w:rFonts w:ascii="仿宋_GB2312" w:eastAsia="仿宋_GB2312"/>
          <w:sz w:val="28"/>
          <w:szCs w:val="28"/>
        </w:rPr>
      </w:pPr>
      <w:r>
        <w:rPr>
          <w:rFonts w:hint="eastAsia" w:ascii="仿宋_GB2312" w:eastAsia="仿宋_GB2312"/>
          <w:b/>
          <w:sz w:val="28"/>
          <w:szCs w:val="28"/>
        </w:rPr>
        <w:t>七、采购标的的其他技术、服务等要求：</w:t>
      </w:r>
    </w:p>
    <w:p w14:paraId="18491A52">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保证在中华人民共和国境内使用其提供的标的物或标的物的任何一部分时，免受第三方提起的侵犯其专利权、商标权、著作权或其他产权纠纷，否则由乙方承担一切法律责任。</w:t>
      </w:r>
    </w:p>
    <w:p w14:paraId="61EE4043">
      <w:pPr>
        <w:rPr>
          <w:rFonts w:hint="eastAsia" w:ascii="仿宋_GB2312" w:hAnsi="Times New Roman" w:eastAsia="仿宋_GB2312"/>
          <w:sz w:val="28"/>
        </w:rPr>
      </w:pPr>
      <w:r>
        <w:rPr>
          <w:rFonts w:hint="eastAsia" w:ascii="仿宋_GB2312" w:hAnsi="Times New Roman" w:eastAsia="仿宋_GB2312"/>
          <w:sz w:val="28"/>
        </w:rPr>
        <w:br w:type="page"/>
      </w:r>
    </w:p>
    <w:p w14:paraId="6B310373">
      <w:pPr>
        <w:pStyle w:val="5"/>
        <w:spacing w:line="560" w:lineRule="exact"/>
        <w:jc w:val="center"/>
        <w:rPr>
          <w:rFonts w:hint="eastAsia" w:ascii="仿宋_GB2312" w:hAnsi="Times New Roman" w:eastAsia="仿宋_GB2312"/>
          <w:b/>
          <w:bCs/>
          <w:kern w:val="44"/>
          <w:sz w:val="32"/>
          <w:szCs w:val="30"/>
          <w:lang w:val="en-US" w:eastAsia="zh-CN"/>
        </w:rPr>
      </w:pPr>
      <w:r>
        <w:rPr>
          <w:rFonts w:hint="eastAsia" w:ascii="仿宋_GB2312" w:hAnsi="Times New Roman" w:eastAsia="仿宋_GB2312"/>
          <w:b/>
          <w:bCs/>
          <w:kern w:val="44"/>
          <w:sz w:val="32"/>
          <w:szCs w:val="30"/>
          <w:lang w:val="en-US" w:eastAsia="zh-CN"/>
        </w:rPr>
        <w:t>采购项目说明</w:t>
      </w:r>
    </w:p>
    <w:p w14:paraId="4AACE91E">
      <w:pPr>
        <w:spacing w:line="560" w:lineRule="exact"/>
        <w:ind w:firstLine="562" w:firstLineChars="200"/>
        <w:rPr>
          <w:rFonts w:hint="eastAsia" w:ascii="仿宋_GB2312" w:hAnsi="宋体" w:eastAsia="仿宋_GB2312" w:cs="Times New Roman"/>
          <w:b/>
          <w:bCs/>
          <w:sz w:val="28"/>
          <w:szCs w:val="21"/>
          <w:lang w:val="zh-CN"/>
        </w:rPr>
      </w:pPr>
      <w:r>
        <w:rPr>
          <w:rFonts w:hint="eastAsia" w:ascii="仿宋_GB2312" w:hAnsi="宋体" w:eastAsia="仿宋_GB2312" w:cs="Times New Roman"/>
          <w:b/>
          <w:bCs/>
          <w:sz w:val="28"/>
          <w:szCs w:val="21"/>
          <w:lang w:val="zh-CN"/>
        </w:rPr>
        <w:t>一、项目概况：</w:t>
      </w:r>
    </w:p>
    <w:p w14:paraId="481BD197">
      <w:pPr>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B00F083">
      <w:pPr>
        <w:spacing w:line="560" w:lineRule="exact"/>
        <w:ind w:firstLine="560" w:firstLineChars="200"/>
        <w:rPr>
          <w:rFonts w:hint="eastAsia" w:ascii="仿宋_GB2312" w:hAnsi="Times New Roman" w:eastAsia="仿宋_GB2312"/>
          <w:color w:val="auto"/>
          <w:sz w:val="28"/>
          <w:szCs w:val="21"/>
        </w:rPr>
      </w:pPr>
      <w:r>
        <w:rPr>
          <w:rFonts w:hint="eastAsia" w:ascii="仿宋_GB2312" w:hAnsi="Times New Roman" w:eastAsia="仿宋_GB2312"/>
          <w:color w:val="auto"/>
          <w:sz w:val="28"/>
          <w:szCs w:val="21"/>
        </w:rPr>
        <w:t>项目编号：SDGP371000000202402000621</w:t>
      </w:r>
    </w:p>
    <w:p w14:paraId="764805DF">
      <w:pPr>
        <w:spacing w:line="560" w:lineRule="exact"/>
        <w:ind w:firstLine="560" w:firstLineChars="200"/>
        <w:rPr>
          <w:rFonts w:hint="eastAsia" w:ascii="仿宋_GB2312" w:hAnsi="Times New Roman" w:eastAsia="仿宋_GB2312"/>
          <w:sz w:val="28"/>
        </w:rPr>
      </w:pPr>
      <w:r>
        <w:rPr>
          <w:rFonts w:hint="eastAsia" w:ascii="仿宋_GB2312" w:hAnsi="Times New Roman" w:eastAsia="仿宋_GB2312"/>
          <w:sz w:val="28"/>
        </w:rPr>
        <w:t>项目概况说明：</w:t>
      </w:r>
    </w:p>
    <w:p w14:paraId="532BF531">
      <w:pPr>
        <w:spacing w:line="560" w:lineRule="exact"/>
        <w:ind w:firstLine="560" w:firstLineChars="200"/>
        <w:rPr>
          <w:rFonts w:hint="eastAsia" w:ascii="仿宋_GB2312" w:hAnsi="Times New Roman" w:eastAsia="仿宋_GB2312" w:cs="Times New Roman"/>
          <w:sz w:val="28"/>
        </w:rPr>
      </w:pPr>
      <w:r>
        <w:rPr>
          <w:rFonts w:hint="eastAsia" w:ascii="仿宋_GB2312" w:hAnsi="Times New Roman" w:eastAsia="仿宋_GB2312" w:cs="Times New Roman"/>
          <w:sz w:val="28"/>
          <w:lang w:val="zh-CN"/>
        </w:rPr>
        <w:t>S302成威线皇冠街道至张村镇段改建工程路线</w:t>
      </w:r>
      <w:r>
        <w:rPr>
          <w:rFonts w:hint="eastAsia" w:ascii="仿宋_GB2312" w:hAnsi="Times New Roman" w:eastAsia="仿宋_GB2312" w:cs="Times New Roman"/>
          <w:sz w:val="28"/>
        </w:rPr>
        <w:t>起自威海市皇冠街道S302线</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齐鲁大道</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与海滨南路交叉处，向西利用齐鲁大道至S201线，转向北利用S201线至望岛互通，后转向西南新建，经华夏山海城北，于阮家口村东北转向西，利用S202线至义和村北，路线转向北新建，沿昆仑路南侧布线，经姜南庄水库北跨张村河、经福德庄村东南后路线转向北，穿老虎山后接柳沟互通立交，到达终点环翠区张村镇柳沟立交。项目估算投资约27.6亿元，估算建安费为19.29亿元。</w:t>
      </w:r>
    </w:p>
    <w:p w14:paraId="586701BA">
      <w:pPr>
        <w:spacing w:line="560" w:lineRule="exact"/>
        <w:ind w:firstLine="560" w:firstLineChars="20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zh-CN"/>
        </w:rPr>
        <w:t>项目规模：路线全长24.2公里，其中新建段</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望岛互通至阮家口互通、义和互通至柳沟互通</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11.4公里，改造利用齐鲁大道1.9公里，维修利用S202线6.8公里，完全利用S201线4.1公里</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不计入工程规模</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。全线设大桥6座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新建2座，利用4座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，中桥4座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互通立交6处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新建4处，改建2处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，分离立交2处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新建1处，利用1处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，平面交叉4处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利用3处，改造利用1处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天桥6座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新建5座，拆除新建1座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隧道3座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桥隧监控通信站、桥隧养护管理站各1处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合址新建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en-US" w:eastAsia="zh-CN"/>
        </w:rPr>
        <w:t>。</w:t>
      </w:r>
    </w:p>
    <w:p w14:paraId="036152DD">
      <w:pPr>
        <w:pStyle w:val="5"/>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本项目包段的采购标的物如下：</w:t>
      </w:r>
    </w:p>
    <w:tbl>
      <w:tblPr>
        <w:tblStyle w:val="14"/>
        <w:tblW w:w="49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07"/>
        <w:gridCol w:w="986"/>
        <w:gridCol w:w="3946"/>
        <w:gridCol w:w="1222"/>
        <w:gridCol w:w="2309"/>
      </w:tblGrid>
      <w:tr w14:paraId="6DC5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2" w:hRule="atLeast"/>
          <w:jc w:val="center"/>
        </w:trPr>
        <w:tc>
          <w:tcPr>
            <w:tcW w:w="484" w:type="pct"/>
            <w:shd w:val="clear" w:color="auto" w:fill="D9D9D9"/>
            <w:noWrap w:val="0"/>
            <w:vAlign w:val="center"/>
          </w:tcPr>
          <w:p w14:paraId="57EA66CB">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序号</w:t>
            </w:r>
          </w:p>
        </w:tc>
        <w:tc>
          <w:tcPr>
            <w:tcW w:w="526" w:type="pct"/>
            <w:shd w:val="clear" w:color="auto" w:fill="D9D9D9"/>
            <w:noWrap w:val="0"/>
            <w:vAlign w:val="center"/>
          </w:tcPr>
          <w:p w14:paraId="778EB72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分类</w:t>
            </w:r>
          </w:p>
        </w:tc>
        <w:tc>
          <w:tcPr>
            <w:tcW w:w="2105" w:type="pct"/>
            <w:shd w:val="clear" w:color="auto" w:fill="D9D9D9"/>
            <w:noWrap w:val="0"/>
            <w:vAlign w:val="center"/>
          </w:tcPr>
          <w:p w14:paraId="412A7AB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清单名称</w:t>
            </w:r>
          </w:p>
        </w:tc>
        <w:tc>
          <w:tcPr>
            <w:tcW w:w="652" w:type="pct"/>
            <w:shd w:val="clear" w:color="auto" w:fill="D9D9D9"/>
            <w:noWrap w:val="0"/>
            <w:vAlign w:val="center"/>
          </w:tcPr>
          <w:p w14:paraId="338D4F4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数量</w:t>
            </w:r>
          </w:p>
        </w:tc>
        <w:tc>
          <w:tcPr>
            <w:tcW w:w="1231" w:type="pct"/>
            <w:shd w:val="clear" w:color="auto" w:fill="D9D9D9"/>
            <w:noWrap w:val="0"/>
            <w:vAlign w:val="center"/>
          </w:tcPr>
          <w:p w14:paraId="6E71E13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功能与技术参数</w:t>
            </w:r>
          </w:p>
        </w:tc>
      </w:tr>
      <w:tr w14:paraId="3430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6" w:hRule="atLeast"/>
          <w:jc w:val="center"/>
        </w:trPr>
        <w:tc>
          <w:tcPr>
            <w:tcW w:w="484" w:type="pct"/>
            <w:noWrap w:val="0"/>
            <w:vAlign w:val="center"/>
          </w:tcPr>
          <w:p w14:paraId="252850AD">
            <w:pPr>
              <w:jc w:val="center"/>
              <w:rPr>
                <w:rFonts w:hint="eastAsia" w:ascii="仿宋_GB2312" w:hAnsi="Times New Roman" w:eastAsia="仿宋_GB2312"/>
                <w:sz w:val="24"/>
                <w:szCs w:val="24"/>
              </w:rPr>
            </w:pPr>
            <w:r>
              <w:rPr>
                <w:rFonts w:hint="eastAsia" w:ascii="仿宋_GB2312" w:hAnsi="Times New Roman" w:eastAsia="仿宋_GB2312"/>
                <w:sz w:val="24"/>
                <w:szCs w:val="24"/>
              </w:rPr>
              <w:t>1</w:t>
            </w:r>
          </w:p>
        </w:tc>
        <w:tc>
          <w:tcPr>
            <w:tcW w:w="526" w:type="pct"/>
            <w:noWrap w:val="0"/>
            <w:vAlign w:val="center"/>
          </w:tcPr>
          <w:p w14:paraId="48B91B2D">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1DDD552">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防洪评价</w:t>
            </w:r>
          </w:p>
        </w:tc>
        <w:tc>
          <w:tcPr>
            <w:tcW w:w="652" w:type="pct"/>
            <w:noWrap w:val="0"/>
            <w:vAlign w:val="center"/>
          </w:tcPr>
          <w:p w14:paraId="7F51905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F8F0A7E">
            <w:pPr>
              <w:jc w:val="center"/>
              <w:rPr>
                <w:rFonts w:hint="eastAsia" w:ascii="仿宋_GB2312" w:hAnsi="Times New Roman" w:eastAsia="仿宋_GB2312"/>
                <w:sz w:val="24"/>
                <w:szCs w:val="24"/>
                <w:lang w:eastAsia="zh-CN"/>
              </w:rPr>
            </w:pPr>
            <w:r>
              <w:rPr>
                <w:rFonts w:hint="eastAsia" w:ascii="仿宋_GB2312" w:hAnsi="Times New Roman" w:eastAsia="仿宋_GB2312"/>
                <w:sz w:val="24"/>
                <w:szCs w:val="24"/>
                <w:lang w:val="en-US" w:eastAsia="zh-CN"/>
              </w:rPr>
              <w:t>后附</w:t>
            </w:r>
          </w:p>
        </w:tc>
      </w:tr>
      <w:tr w14:paraId="51E8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6" w:hRule="atLeast"/>
          <w:jc w:val="center"/>
        </w:trPr>
        <w:tc>
          <w:tcPr>
            <w:tcW w:w="484" w:type="pct"/>
            <w:noWrap w:val="0"/>
            <w:vAlign w:val="center"/>
          </w:tcPr>
          <w:p w14:paraId="5A155649">
            <w:pPr>
              <w:jc w:val="center"/>
              <w:rPr>
                <w:rFonts w:hint="eastAsia"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2</w:t>
            </w:r>
          </w:p>
        </w:tc>
        <w:tc>
          <w:tcPr>
            <w:tcW w:w="526" w:type="pct"/>
            <w:noWrap w:val="0"/>
            <w:vAlign w:val="center"/>
          </w:tcPr>
          <w:p w14:paraId="1539508B">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196A123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水土保持方案</w:t>
            </w:r>
          </w:p>
        </w:tc>
        <w:tc>
          <w:tcPr>
            <w:tcW w:w="652" w:type="pct"/>
            <w:noWrap w:val="0"/>
            <w:vAlign w:val="center"/>
          </w:tcPr>
          <w:p w14:paraId="4EB8C63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4FBDD526">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2F26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6" w:hRule="atLeast"/>
          <w:jc w:val="center"/>
        </w:trPr>
        <w:tc>
          <w:tcPr>
            <w:tcW w:w="484" w:type="pct"/>
            <w:noWrap w:val="0"/>
            <w:vAlign w:val="center"/>
          </w:tcPr>
          <w:p w14:paraId="0BDCA273">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3</w:t>
            </w:r>
          </w:p>
        </w:tc>
        <w:tc>
          <w:tcPr>
            <w:tcW w:w="526" w:type="pct"/>
            <w:noWrap w:val="0"/>
            <w:vAlign w:val="center"/>
          </w:tcPr>
          <w:p w14:paraId="62FD6F00">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056EAA2B">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环境影响评价</w:t>
            </w:r>
          </w:p>
        </w:tc>
        <w:tc>
          <w:tcPr>
            <w:tcW w:w="652" w:type="pct"/>
            <w:noWrap w:val="0"/>
            <w:vAlign w:val="center"/>
          </w:tcPr>
          <w:p w14:paraId="3CDAFB9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02B4B42">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1B39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6" w:hRule="atLeast"/>
          <w:jc w:val="center"/>
        </w:trPr>
        <w:tc>
          <w:tcPr>
            <w:tcW w:w="484" w:type="pct"/>
            <w:noWrap w:val="0"/>
            <w:vAlign w:val="center"/>
          </w:tcPr>
          <w:p w14:paraId="25E8FF4F">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4</w:t>
            </w:r>
          </w:p>
        </w:tc>
        <w:tc>
          <w:tcPr>
            <w:tcW w:w="526" w:type="pct"/>
            <w:noWrap w:val="0"/>
            <w:vAlign w:val="center"/>
          </w:tcPr>
          <w:p w14:paraId="664A616F">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47094A75">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安全预评价</w:t>
            </w:r>
          </w:p>
        </w:tc>
        <w:tc>
          <w:tcPr>
            <w:tcW w:w="652" w:type="pct"/>
            <w:noWrap w:val="0"/>
            <w:vAlign w:val="center"/>
          </w:tcPr>
          <w:p w14:paraId="3896BCFF">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5CFA8077">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55D2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6" w:hRule="atLeast"/>
          <w:jc w:val="center"/>
        </w:trPr>
        <w:tc>
          <w:tcPr>
            <w:tcW w:w="484" w:type="pct"/>
            <w:noWrap w:val="0"/>
            <w:vAlign w:val="center"/>
          </w:tcPr>
          <w:p w14:paraId="67C60000">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5</w:t>
            </w:r>
          </w:p>
        </w:tc>
        <w:tc>
          <w:tcPr>
            <w:tcW w:w="526" w:type="pct"/>
            <w:noWrap w:val="0"/>
            <w:vAlign w:val="center"/>
          </w:tcPr>
          <w:p w14:paraId="6515D99E">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4A00059">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占用里口山风景名胜区实施评估分析报告</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eastAsia="ja-JP"/>
              </w:rPr>
              <w:t>占用里口山风景名胜区景观影响评价及生态恢复方案</w:t>
            </w:r>
            <w:r>
              <w:rPr>
                <w:rFonts w:hint="eastAsia" w:ascii="仿宋_GB2312" w:hAnsi="Times New Roman" w:eastAsia="仿宋_GB2312" w:cs="Times New Roman"/>
                <w:sz w:val="24"/>
                <w:szCs w:val="24"/>
                <w:lang w:eastAsia="zh-CN"/>
              </w:rPr>
              <w:t>、符合生态保护红线内允许有限人为活动论证报告编制</w:t>
            </w:r>
          </w:p>
        </w:tc>
        <w:tc>
          <w:tcPr>
            <w:tcW w:w="652" w:type="pct"/>
            <w:noWrap w:val="0"/>
            <w:vAlign w:val="center"/>
          </w:tcPr>
          <w:p w14:paraId="417CEC1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00E10539">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bl>
    <w:p w14:paraId="3E39FD33">
      <w:pPr>
        <w:wordWrap w:val="0"/>
        <w:overflowPunct w:val="0"/>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技术要求：</w:t>
      </w:r>
    </w:p>
    <w:p w14:paraId="540EFFFC">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1、项目要求</w:t>
      </w:r>
    </w:p>
    <w:p w14:paraId="4DF19011">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必须按照国家规范标准进行编制，最终成果资料须通过相应部门审批。</w:t>
      </w:r>
    </w:p>
    <w:p w14:paraId="69409AB9">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2、服务原则及要求</w:t>
      </w:r>
    </w:p>
    <w:p w14:paraId="703BF59B">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（1）严格遵守服务宗旨，精心编制；</w:t>
      </w:r>
    </w:p>
    <w:p w14:paraId="7FC0C343">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供应商</w:t>
      </w:r>
      <w:r>
        <w:rPr>
          <w:rFonts w:hint="eastAsia" w:ascii="仿宋" w:hAnsi="仿宋" w:eastAsia="仿宋" w:cs="仿宋"/>
          <w:sz w:val="28"/>
          <w:szCs w:val="28"/>
        </w:rPr>
        <w:t>在报告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编制过程中，应执行中华人民共和国强制性标准及现行行业标准、规范且保证获得批复。执行行业有关规程、技术条件、通用参考图。</w:t>
      </w:r>
    </w:p>
    <w:p w14:paraId="2F938EDE">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要及时配合采购人根据实际情况需要更改报告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要求；</w:t>
      </w:r>
    </w:p>
    <w:p w14:paraId="1B386BCD">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须</w:t>
      </w:r>
      <w:r>
        <w:rPr>
          <w:rFonts w:hint="eastAsia" w:ascii="仿宋" w:hAnsi="仿宋" w:eastAsia="仿宋" w:cs="仿宋"/>
          <w:color w:val="auto"/>
          <w:sz w:val="28"/>
          <w:szCs w:val="28"/>
        </w:rPr>
        <w:t>具有与</w:t>
      </w:r>
      <w:r>
        <w:rPr>
          <w:rFonts w:hint="eastAsia" w:ascii="仿宋" w:hAnsi="仿宋" w:eastAsia="仿宋" w:cs="仿宋"/>
          <w:color w:val="auto"/>
          <w:sz w:val="28"/>
          <w:szCs w:val="28"/>
          <w:lang w:val="en-US" w:eastAsia="zh-CN"/>
        </w:rPr>
        <w:t>自然资源、规划</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生态环境、水利</w:t>
      </w:r>
      <w:r>
        <w:rPr>
          <w:rFonts w:hint="eastAsia" w:ascii="仿宋" w:hAnsi="仿宋" w:eastAsia="仿宋" w:cs="仿宋"/>
          <w:color w:val="auto"/>
          <w:sz w:val="28"/>
          <w:szCs w:val="28"/>
        </w:rPr>
        <w:t>等</w:t>
      </w:r>
      <w:r>
        <w:rPr>
          <w:rFonts w:hint="eastAsia" w:ascii="仿宋" w:hAnsi="仿宋" w:eastAsia="仿宋" w:cs="仿宋"/>
          <w:color w:val="auto"/>
          <w:sz w:val="28"/>
          <w:szCs w:val="28"/>
          <w:lang w:val="en-US" w:eastAsia="zh-CN"/>
        </w:rPr>
        <w:t>相关</w:t>
      </w:r>
      <w:r>
        <w:rPr>
          <w:rFonts w:hint="eastAsia" w:ascii="仿宋" w:hAnsi="仿宋" w:eastAsia="仿宋" w:cs="仿宋"/>
          <w:color w:val="auto"/>
          <w:sz w:val="28"/>
          <w:szCs w:val="28"/>
        </w:rPr>
        <w:t>部门协</w:t>
      </w:r>
      <w:r>
        <w:rPr>
          <w:rFonts w:hint="eastAsia" w:ascii="仿宋" w:hAnsi="仿宋" w:eastAsia="仿宋" w:cs="仿宋"/>
          <w:sz w:val="28"/>
          <w:szCs w:val="28"/>
        </w:rPr>
        <w:t>调的能力。</w:t>
      </w:r>
    </w:p>
    <w:p w14:paraId="171B06D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（5）在合同履行过程中，引用的标准或规范如有修改或新颁，除国家及行业强制性标准必须执行外，其他新颁标准或规范是否采用应由采购人决定。</w:t>
      </w:r>
    </w:p>
    <w:p w14:paraId="293AE0E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（6）</w:t>
      </w:r>
      <w:r>
        <w:rPr>
          <w:rFonts w:hint="eastAsia" w:ascii="仿宋" w:hAnsi="仿宋" w:eastAsia="仿宋" w:cs="仿宋"/>
          <w:sz w:val="28"/>
          <w:szCs w:val="28"/>
        </w:rPr>
        <w:t>编制</w:t>
      </w:r>
      <w:r>
        <w:rPr>
          <w:rFonts w:hint="eastAsia" w:ascii="仿宋_GB2312" w:eastAsia="仿宋_GB2312"/>
          <w:sz w:val="28"/>
          <w:szCs w:val="28"/>
        </w:rPr>
        <w:t>的成果资料通过审批后，并无偿给采购人提供相关后续服务。</w:t>
      </w:r>
    </w:p>
    <w:p w14:paraId="355F091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3、服务</w:t>
      </w:r>
      <w:r>
        <w:rPr>
          <w:rFonts w:hint="eastAsia" w:ascii="仿宋" w:hAnsi="仿宋" w:eastAsia="仿宋" w:cs="仿宋"/>
          <w:sz w:val="28"/>
          <w:szCs w:val="28"/>
        </w:rPr>
        <w:t>质量</w:t>
      </w:r>
      <w:r>
        <w:rPr>
          <w:rFonts w:hint="eastAsia" w:ascii="仿宋_GB2312" w:eastAsia="仿宋_GB2312"/>
          <w:sz w:val="28"/>
          <w:szCs w:val="28"/>
        </w:rPr>
        <w:t>要求</w:t>
      </w:r>
    </w:p>
    <w:p w14:paraId="4950515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①内</w:t>
      </w:r>
      <w:r>
        <w:rPr>
          <w:rFonts w:hint="eastAsia" w:ascii="仿宋" w:hAnsi="仿宋" w:eastAsia="仿宋" w:cs="仿宋"/>
          <w:sz w:val="28"/>
          <w:szCs w:val="28"/>
        </w:rPr>
        <w:t>容真实：</w:t>
      </w:r>
      <w:r>
        <w:rPr>
          <w:rFonts w:hint="eastAsia" w:ascii="仿宋" w:hAnsi="仿宋" w:eastAsia="仿宋" w:cs="仿宋"/>
          <w:sz w:val="28"/>
          <w:szCs w:val="28"/>
          <w:lang w:val="en-US" w:eastAsia="zh-CN"/>
        </w:rPr>
        <w:t>成果文件</w:t>
      </w:r>
      <w:r>
        <w:rPr>
          <w:rFonts w:hint="eastAsia" w:ascii="仿宋" w:hAnsi="仿宋" w:eastAsia="仿宋" w:cs="仿宋"/>
          <w:sz w:val="28"/>
          <w:szCs w:val="28"/>
        </w:rPr>
        <w:t>涉及的内容以及反映情</w:t>
      </w:r>
      <w:r>
        <w:rPr>
          <w:rFonts w:hint="eastAsia" w:ascii="仿宋_GB2312" w:eastAsia="仿宋_GB2312"/>
          <w:sz w:val="28"/>
          <w:szCs w:val="28"/>
        </w:rPr>
        <w:t>况的数据，必须真实可靠，不允许有任何</w:t>
      </w:r>
      <w:r>
        <w:rPr>
          <w:rFonts w:hint="eastAsia" w:ascii="仿宋" w:hAnsi="仿宋" w:eastAsia="仿宋" w:cs="仿宋"/>
          <w:sz w:val="28"/>
          <w:szCs w:val="28"/>
        </w:rPr>
        <w:t>重大</w:t>
      </w:r>
      <w:r>
        <w:rPr>
          <w:rFonts w:hint="eastAsia" w:ascii="仿宋_GB2312" w:eastAsia="仿宋_GB2312"/>
          <w:sz w:val="28"/>
          <w:szCs w:val="28"/>
        </w:rPr>
        <w:t>偏差及失误。其中所运用的资料、数据，都要经过反复核实，以确保内容的真实性。</w:t>
      </w:r>
    </w:p>
    <w:p w14:paraId="5FF1AFB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②预测</w:t>
      </w:r>
      <w:r>
        <w:rPr>
          <w:rFonts w:hint="eastAsia" w:ascii="仿宋" w:hAnsi="仿宋" w:eastAsia="仿宋" w:cs="仿宋"/>
          <w:sz w:val="28"/>
          <w:szCs w:val="28"/>
          <w:lang w:val="en-US" w:eastAsia="zh-CN"/>
        </w:rPr>
        <w:t>准确</w:t>
      </w:r>
      <w:r>
        <w:rPr>
          <w:rFonts w:hint="eastAsia" w:ascii="仿宋_GB2312" w:eastAsia="仿宋_GB2312"/>
          <w:sz w:val="28"/>
          <w:szCs w:val="28"/>
        </w:rPr>
        <w:t>：对事务未来发展的情况、可能遇到的问题和结果的估计，具有预测性。因此，必须进行深入的调查研究，充分的利用项目资料，运用切合实际的预测方法，科学的预测未来前景。</w:t>
      </w:r>
    </w:p>
    <w:p w14:paraId="6918D5B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③成果资料：每阶段成果资料通过审查后，才能进入下一阶段的工作。最终成果完成后，根据各相关单位反馈意见对报告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进行最终的修改完善，形成报批资料上报主管部门，直到取得成果资料批复。</w:t>
      </w:r>
    </w:p>
    <w:p w14:paraId="55675048">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w:t>
      </w:r>
      <w:r>
        <w:rPr>
          <w:rFonts w:hint="eastAsia" w:ascii="仿宋_GB2312" w:eastAsia="仿宋_GB2312"/>
          <w:sz w:val="28"/>
          <w:szCs w:val="28"/>
          <w:lang w:val="en-US" w:eastAsia="zh-CN"/>
        </w:rPr>
        <w:t>成交供应商</w:t>
      </w:r>
      <w:r>
        <w:rPr>
          <w:rFonts w:hint="eastAsia" w:ascii="仿宋_GB2312" w:eastAsia="仿宋_GB2312"/>
          <w:sz w:val="28"/>
          <w:szCs w:val="28"/>
        </w:rPr>
        <w:t>应执行相关部门的要求确保成果资料完整齐全、真实准确、清晰有据，完成报告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编制、评审通过并取得相关部门有效批文以及相关服务等。</w:t>
      </w:r>
    </w:p>
    <w:p w14:paraId="291D09A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4、成果要求</w:t>
      </w:r>
    </w:p>
    <w:p w14:paraId="7C0E6AF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①成交结果必须做到清晰、完整、尺寸齐全、准确，类型应统一，量度单位按照公制标准。</w:t>
      </w:r>
    </w:p>
    <w:p w14:paraId="3AC6F539">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②内容和深度及</w:t>
      </w:r>
      <w:r>
        <w:rPr>
          <w:rFonts w:hint="eastAsia" w:ascii="仿宋_GB2312" w:hAnsi="Times New Roman" w:eastAsia="仿宋_GB2312" w:cs="Times New Roman"/>
          <w:sz w:val="28"/>
          <w:szCs w:val="28"/>
        </w:rPr>
        <w:t>计算</w:t>
      </w:r>
      <w:r>
        <w:rPr>
          <w:rFonts w:hint="eastAsia" w:ascii="仿宋_GB2312" w:eastAsia="仿宋_GB2312"/>
          <w:sz w:val="28"/>
          <w:szCs w:val="28"/>
        </w:rPr>
        <w:t>指标必须达到标准要求，内容齐全，结论明确，数据准确，论据充分。</w:t>
      </w:r>
    </w:p>
    <w:p w14:paraId="2E587085">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编制的</w:t>
      </w:r>
      <w:r>
        <w:rPr>
          <w:rFonts w:hint="eastAsia" w:ascii="仿宋_GB2312" w:hAnsi="Times New Roman" w:eastAsia="仿宋_GB2312" w:cs="Times New Roman"/>
          <w:sz w:val="28"/>
          <w:szCs w:val="28"/>
        </w:rPr>
        <w:t>格式</w:t>
      </w:r>
      <w:r>
        <w:rPr>
          <w:rFonts w:hint="eastAsia" w:ascii="仿宋_GB2312" w:eastAsia="仿宋_GB2312"/>
          <w:sz w:val="28"/>
          <w:szCs w:val="28"/>
        </w:rPr>
        <w:t>及内容应符合国家的相关规定。</w:t>
      </w:r>
    </w:p>
    <w:p w14:paraId="3899374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④成果份数：按采购人要求提供纸质版及电子版，采购人另有要求的以采购人要求为准。</w:t>
      </w:r>
    </w:p>
    <w:p w14:paraId="0863D2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5、风险责任的</w:t>
      </w:r>
      <w:r>
        <w:rPr>
          <w:rFonts w:hint="eastAsia" w:ascii="仿宋_GB2312" w:hAnsi="Times New Roman" w:eastAsia="仿宋_GB2312" w:cs="Times New Roman"/>
          <w:sz w:val="28"/>
          <w:szCs w:val="28"/>
        </w:rPr>
        <w:t>承担</w:t>
      </w:r>
      <w:r>
        <w:rPr>
          <w:rFonts w:hint="eastAsia" w:ascii="仿宋_GB2312" w:eastAsia="仿宋_GB2312"/>
          <w:sz w:val="28"/>
          <w:szCs w:val="28"/>
        </w:rPr>
        <w:t>与提醒</w:t>
      </w:r>
    </w:p>
    <w:p w14:paraId="33657C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①由于</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原因</w:t>
      </w:r>
      <w:r>
        <w:rPr>
          <w:rFonts w:hint="eastAsia" w:ascii="仿宋_GB2312" w:eastAsia="仿宋_GB2312"/>
          <w:sz w:val="28"/>
          <w:szCs w:val="28"/>
        </w:rPr>
        <w:t>导致延期提交报告书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，自行承担违约责任。</w:t>
      </w:r>
    </w:p>
    <w:p w14:paraId="4CB65FD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②若</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提交的报告书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质量不符合要求造成返工时，所需费用由</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承担。</w:t>
      </w:r>
    </w:p>
    <w:p w14:paraId="193F87D2">
      <w:pPr>
        <w:wordWrap w:val="0"/>
        <w:overflowPunct w:val="0"/>
        <w:spacing w:line="520" w:lineRule="exact"/>
        <w:ind w:firstLine="560" w:firstLineChars="200"/>
        <w:rPr>
          <w:rFonts w:hint="default"/>
          <w:lang w:val="en-US" w:eastAsia="zh-CN"/>
        </w:rPr>
      </w:pPr>
      <w:r>
        <w:rPr>
          <w:rFonts w:hint="eastAsia" w:ascii="仿宋_GB2312" w:eastAsia="仿宋_GB2312"/>
          <w:sz w:val="28"/>
          <w:szCs w:val="28"/>
          <w:lang w:val="en-US" w:eastAsia="zh-CN"/>
        </w:rPr>
        <w:t>6、安全要求：本项目服务期间不发生安全生产责任事故，如发生由成交供应商自行承担。</w:t>
      </w:r>
    </w:p>
    <w:p w14:paraId="01D250B5">
      <w:pPr>
        <w:widowControl/>
        <w:numPr>
          <w:ilvl w:val="0"/>
          <w:numId w:val="0"/>
        </w:numPr>
        <w:spacing w:line="560" w:lineRule="exact"/>
        <w:ind w:firstLine="562" w:firstLineChars="200"/>
        <w:jc w:val="both"/>
        <w:rPr>
          <w:rFonts w:hint="eastAsia" w:ascii="宋体" w:hAnsi="宋体" w:eastAsia="宋体" w:cs="宋体"/>
          <w:b/>
          <w:bCs w:val="0"/>
          <w:kern w:val="2"/>
          <w:sz w:val="28"/>
          <w:szCs w:val="21"/>
          <w:lang w:val="en-US" w:eastAsia="zh-CN" w:bidi="ar-SA"/>
        </w:rPr>
      </w:pPr>
      <w:r>
        <w:rPr>
          <w:rFonts w:hint="eastAsia" w:ascii="宋体" w:hAnsi="宋体" w:cs="宋体"/>
          <w:b/>
          <w:bCs w:val="0"/>
          <w:kern w:val="2"/>
          <w:sz w:val="28"/>
          <w:szCs w:val="21"/>
          <w:lang w:val="en-US" w:eastAsia="zh-CN" w:bidi="ar-SA"/>
        </w:rPr>
        <w:t>三</w:t>
      </w:r>
      <w:r>
        <w:rPr>
          <w:rFonts w:hint="eastAsia" w:ascii="宋体" w:hAnsi="宋体" w:eastAsia="宋体" w:cs="宋体"/>
          <w:b/>
          <w:bCs w:val="0"/>
          <w:kern w:val="2"/>
          <w:sz w:val="28"/>
          <w:szCs w:val="21"/>
          <w:lang w:val="en-US" w:eastAsia="zh-CN" w:bidi="ar-SA"/>
        </w:rPr>
        <w:t>、</w:t>
      </w:r>
      <w:r>
        <w:rPr>
          <w:rFonts w:hint="eastAsia" w:ascii="仿宋_GB2312" w:hAnsi="Times New Roman" w:eastAsia="仿宋_GB2312"/>
          <w:b/>
          <w:sz w:val="28"/>
          <w:szCs w:val="21"/>
          <w:lang w:val="en-US" w:eastAsia="zh-CN"/>
        </w:rPr>
        <w:t>其他</w:t>
      </w:r>
      <w:r>
        <w:rPr>
          <w:rFonts w:hint="eastAsia" w:ascii="仿宋_GB2312" w:hAnsi="Times New Roman" w:eastAsia="仿宋_GB2312"/>
          <w:b/>
          <w:sz w:val="28"/>
          <w:szCs w:val="21"/>
        </w:rPr>
        <w:t>要求</w:t>
      </w:r>
    </w:p>
    <w:p w14:paraId="458931FB">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拟派人员因个人原因造成采购人或第三人损失的，相应责任由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承担。因履行本合同发生劳动争议，人员发生意外事故、法律纠纷等，由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承担相关责任及办理相关事项。</w:t>
      </w:r>
    </w:p>
    <w:p w14:paraId="1619E424">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应严格遵守采购人所制订的各项规章制度，严格遵守劳动安全相关规定，爱护采购人财产。</w:t>
      </w:r>
    </w:p>
    <w:p w14:paraId="5C086D4F">
      <w:pPr>
        <w:wordWrap w:val="0"/>
        <w:overflowPunct w:val="0"/>
        <w:spacing w:line="520" w:lineRule="exact"/>
        <w:ind w:firstLine="560" w:firstLineChars="200"/>
        <w:rPr>
          <w:rFonts w:ascii="仿宋_GB2312" w:eastAsia="仿宋_GB2312"/>
          <w:sz w:val="30"/>
          <w:szCs w:val="30"/>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在实际服务过程中，对采购人、相关单位提供的所有信息承担保密责任，</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对其拟派本项目服务人员的泄密行</w:t>
      </w:r>
      <w:r>
        <w:rPr>
          <w:rFonts w:hint="eastAsia" w:ascii="仿宋_GB2312" w:eastAsia="仿宋_GB2312"/>
          <w:sz w:val="30"/>
          <w:szCs w:val="30"/>
        </w:rPr>
        <w:t>为承担连带法律责任。</w:t>
      </w:r>
    </w:p>
    <w:p w14:paraId="463D04C0">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4.要求</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出具的成果</w:t>
      </w:r>
      <w:r>
        <w:rPr>
          <w:rFonts w:hint="eastAsia" w:ascii="仿宋_GB2312" w:hAnsi="Times New Roman" w:eastAsia="仿宋_GB2312" w:cs="Times New Roman"/>
          <w:sz w:val="28"/>
          <w:szCs w:val="28"/>
          <w:lang w:val="en-US" w:eastAsia="zh-CN"/>
        </w:rPr>
        <w:t>文件</w:t>
      </w:r>
      <w:r>
        <w:rPr>
          <w:rFonts w:hint="eastAsia" w:ascii="仿宋_GB2312" w:hAnsi="Times New Roman" w:eastAsia="仿宋_GB2312" w:cs="Times New Roman"/>
          <w:sz w:val="28"/>
          <w:szCs w:val="28"/>
        </w:rPr>
        <w:t>不侵犯第三方的专利权、商标权、著作权或其他产权纠纷，否则由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承担一切法律责任。</w:t>
      </w:r>
    </w:p>
    <w:p w14:paraId="05EF57AC">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5.对成果文件的所有权、使用权和著作权归属的约定：归采购人所有。</w:t>
      </w:r>
    </w:p>
    <w:p w14:paraId="278DB37A">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hint="eastAsia" w:ascii="仿宋_GB2312" w:eastAsia="仿宋_GB2312" w:cs="Times New Roman"/>
          <w:sz w:val="28"/>
          <w:szCs w:val="28"/>
          <w:lang w:val="en-US" w:eastAsia="zh-CN"/>
        </w:rPr>
        <w:t>成交供应商</w:t>
      </w:r>
      <w:r>
        <w:rPr>
          <w:rFonts w:hint="eastAsia" w:ascii="仿宋_GB2312" w:hAnsi="Times New Roman" w:eastAsia="仿宋_GB2312" w:cs="Times New Roman"/>
          <w:sz w:val="28"/>
          <w:szCs w:val="28"/>
        </w:rPr>
        <w:t>需承担上述所列明的服务内容的所有费用（包括税金、利润等），并保障项目的顺利进行。</w:t>
      </w:r>
    </w:p>
    <w:p w14:paraId="0DF4D7F8">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7.本项目不允许</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分包履行合同。</w:t>
      </w:r>
    </w:p>
    <w:p w14:paraId="62D998A5">
      <w:pPr>
        <w:widowControl/>
        <w:numPr>
          <w:ilvl w:val="0"/>
          <w:numId w:val="0"/>
        </w:numPr>
        <w:spacing w:line="560" w:lineRule="exact"/>
        <w:ind w:firstLine="562" w:firstLineChars="200"/>
        <w:jc w:val="both"/>
        <w:rPr>
          <w:rFonts w:hint="eastAsia" w:ascii="仿宋_GB2312" w:hAnsi="Times New Roman" w:eastAsia="仿宋_GB2312"/>
          <w:b/>
          <w:sz w:val="28"/>
          <w:szCs w:val="21"/>
          <w:highlight w:val="none"/>
          <w:lang w:val="en-US" w:eastAsia="zh-CN"/>
        </w:rPr>
      </w:pPr>
      <w:r>
        <w:rPr>
          <w:rFonts w:hint="eastAsia" w:ascii="仿宋_GB2312" w:hAnsi="Times New Roman" w:eastAsia="仿宋_GB2312"/>
          <w:b/>
          <w:sz w:val="28"/>
          <w:szCs w:val="21"/>
          <w:highlight w:val="none"/>
          <w:lang w:val="en-US" w:eastAsia="zh-CN"/>
        </w:rPr>
        <w:t>四、付款方式：</w:t>
      </w:r>
    </w:p>
    <w:p w14:paraId="4F0D4116">
      <w:pPr>
        <w:wordWrap w:val="0"/>
        <w:overflowPunct w:val="0"/>
        <w:spacing w:line="52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本项目无预付款。</w:t>
      </w:r>
      <w:r>
        <w:rPr>
          <w:rFonts w:hint="eastAsia" w:ascii="仿宋_GB2312" w:hAnsi="Times New Roman"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Times New Roman" w:eastAsia="仿宋_GB2312" w:cs="Times New Roman"/>
          <w:sz w:val="28"/>
          <w:szCs w:val="28"/>
          <w:highlight w:val="none"/>
        </w:rPr>
        <w:t>后，</w:t>
      </w:r>
      <w:r>
        <w:rPr>
          <w:rFonts w:hint="eastAsia" w:ascii="仿宋_GB2312" w:hAnsi="Times New Roman" w:eastAsia="仿宋_GB2312" w:cs="Times New Roman"/>
          <w:sz w:val="28"/>
          <w:szCs w:val="28"/>
          <w:highlight w:val="none"/>
          <w:lang w:val="en-US" w:eastAsia="zh-CN"/>
        </w:rPr>
        <w:t>按市审计局审计结果进行</w:t>
      </w:r>
      <w:r>
        <w:rPr>
          <w:rFonts w:hint="eastAsia" w:ascii="仿宋_GB2312" w:hAnsi="宋体" w:eastAsia="仿宋_GB2312" w:cs="Times New Roman"/>
          <w:sz w:val="28"/>
          <w:szCs w:val="28"/>
          <w:highlight w:val="none"/>
          <w:lang w:val="en-US" w:eastAsia="zh-CN"/>
        </w:rPr>
        <w:t>一次性</w:t>
      </w:r>
      <w:r>
        <w:rPr>
          <w:rFonts w:hint="eastAsia" w:ascii="仿宋_GB2312" w:hAnsi="Times New Roman" w:eastAsia="仿宋_GB2312" w:cs="Times New Roman"/>
          <w:sz w:val="28"/>
          <w:szCs w:val="28"/>
          <w:highlight w:val="none"/>
          <w:lang w:val="en-US" w:eastAsia="zh-CN"/>
        </w:rPr>
        <w:t>支付</w:t>
      </w:r>
      <w:r>
        <w:rPr>
          <w:rFonts w:hint="eastAsia" w:ascii="仿宋_GB2312" w:hAnsi="Times New Roman" w:eastAsia="仿宋_GB2312" w:cs="Times New Roman"/>
          <w:sz w:val="28"/>
          <w:szCs w:val="28"/>
          <w:highlight w:val="none"/>
        </w:rPr>
        <w:t>。</w:t>
      </w:r>
    </w:p>
    <w:p w14:paraId="6DC8402D">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五</w:t>
      </w:r>
      <w:r>
        <w:rPr>
          <w:rFonts w:hint="eastAsia" w:ascii="仿宋_GB2312" w:hAnsi="仿宋" w:eastAsia="仿宋_GB2312"/>
          <w:b/>
          <w:sz w:val="28"/>
          <w:szCs w:val="28"/>
        </w:rPr>
        <w:t>、其它说明：</w:t>
      </w:r>
    </w:p>
    <w:p w14:paraId="2FA52834">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1.上述技术说明及要求中所提出的技术规格、要求、参数和标准仅系说明并非进行限制，报价单位可提出替代的技术规格、要求、参数和标准，并在技术文件中详细说明。</w:t>
      </w:r>
    </w:p>
    <w:p w14:paraId="2E421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2.服务期间，成交单位拟派人员因个人原因造成采购人或第三人损失的，相应责任由成交单位承担。因履行本合同发生劳动争议，人员发生意外事故、法律纠纷等，由成交单位承担相关责任及办理相关事项。</w:t>
      </w:r>
    </w:p>
    <w:p w14:paraId="5E88BE2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3.服务期间，成交单位应严格遵守采购人所制订的各项规章制度，严格遵守劳动安全相关规定，爱护采购人财产。</w:t>
      </w:r>
    </w:p>
    <w:p w14:paraId="6E7C1485">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4.成交单位在实际服务过程中，对采购人、相关单位提供的所有信息承担保密责任，成交单位对其拟派本项目服务人员的泄密行为承担连带法律责任。</w:t>
      </w:r>
    </w:p>
    <w:p w14:paraId="07E13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5.成交单位需承担上述所列明的服务内容的所有费用（包括税金、利润等），并保障项目的顺利进行。</w:t>
      </w:r>
    </w:p>
    <w:p w14:paraId="33095C0C">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6.本项目不允许成交单位分包履行合同。</w:t>
      </w:r>
    </w:p>
    <w:p w14:paraId="61673DF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7.为助力打好污染防治攻坚战，推广使用绿色包装，政府采购货物、工程和服务项目中涉及商品包装和快递包装的，供应商提供产品及相关快递服务的具体包装要求要按照财政部办公厅、生态环境部办公厅、国家邮政局办公室《关于印发&lt;商品包装政府采购需求标准（试行）&gt;、&lt;快递包装政府采购需求标准（试行）&gt;的通知》（财办库〔2020〕123号）要求执行。</w:t>
      </w:r>
    </w:p>
    <w:p w14:paraId="74BED8D8">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六</w:t>
      </w:r>
      <w:r>
        <w:rPr>
          <w:rFonts w:hint="eastAsia" w:ascii="仿宋_GB2312" w:hAnsi="仿宋" w:eastAsia="仿宋_GB2312"/>
          <w:b/>
          <w:sz w:val="28"/>
          <w:szCs w:val="28"/>
        </w:rPr>
        <w:t>、</w:t>
      </w:r>
      <w:r>
        <w:rPr>
          <w:rFonts w:hint="eastAsia" w:ascii="仿宋_GB2312" w:hAnsi="仿宋" w:eastAsia="仿宋_GB2312"/>
          <w:b/>
          <w:sz w:val="28"/>
          <w:szCs w:val="28"/>
          <w:lang w:val="en-US" w:eastAsia="zh-CN"/>
        </w:rPr>
        <w:t>服务期限</w:t>
      </w:r>
      <w:r>
        <w:rPr>
          <w:rFonts w:hint="eastAsia" w:ascii="仿宋_GB2312" w:hAnsi="仿宋" w:eastAsia="仿宋_GB2312"/>
          <w:b/>
          <w:sz w:val="28"/>
          <w:szCs w:val="28"/>
        </w:rPr>
        <w:t>：</w:t>
      </w:r>
    </w:p>
    <w:p w14:paraId="02ACBB92">
      <w:pPr>
        <w:spacing w:line="520" w:lineRule="exact"/>
        <w:ind w:firstLine="560" w:firstLineChars="200"/>
        <w:rPr>
          <w:rFonts w:hint="eastAsia" w:ascii="仿宋_GB2312" w:hAnsi="仿宋_GB2312" w:eastAsia="仿宋_GB2312" w:cs="仿宋_GB2312"/>
          <w:b/>
          <w:color w:val="auto"/>
          <w:sz w:val="28"/>
          <w:szCs w:val="28"/>
          <w:highlight w:val="none"/>
          <w:lang w:eastAsia="zh-CN"/>
        </w:rPr>
      </w:pP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1"/>
          <w:highlight w:val="none"/>
          <w:lang w:eastAsia="zh-CN"/>
        </w:rPr>
        <w:t>。</w:t>
      </w:r>
    </w:p>
    <w:p w14:paraId="073C589C">
      <w:pPr>
        <w:spacing w:line="520" w:lineRule="exact"/>
        <w:ind w:firstLine="562" w:firstLineChars="200"/>
        <w:rPr>
          <w:rFonts w:hint="eastAsia" w:ascii="仿宋_GB2312" w:hAnsi="仿宋" w:eastAsia="仿宋_GB2312"/>
          <w:b/>
          <w:color w:val="auto"/>
          <w:sz w:val="28"/>
          <w:szCs w:val="28"/>
          <w:highlight w:val="none"/>
          <w:lang w:val="en-US" w:eastAsia="zh-CN"/>
        </w:rPr>
      </w:pPr>
      <w:r>
        <w:rPr>
          <w:rFonts w:hint="eastAsia" w:ascii="仿宋_GB2312" w:hAnsi="仿宋" w:eastAsia="仿宋_GB2312"/>
          <w:b/>
          <w:color w:val="auto"/>
          <w:sz w:val="28"/>
          <w:szCs w:val="28"/>
          <w:highlight w:val="none"/>
          <w:lang w:val="en-US" w:eastAsia="zh-CN"/>
        </w:rPr>
        <w:t>七、</w:t>
      </w:r>
      <w:r>
        <w:rPr>
          <w:rFonts w:hint="eastAsia" w:ascii="仿宋_GB2312" w:hAnsi="仿宋" w:eastAsia="仿宋_GB2312"/>
          <w:b/>
          <w:color w:val="auto"/>
          <w:sz w:val="28"/>
          <w:szCs w:val="28"/>
          <w:highlight w:val="none"/>
        </w:rPr>
        <w:t>上限价格：</w:t>
      </w:r>
    </w:p>
    <w:p w14:paraId="421049A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A包：人民币</w:t>
      </w:r>
      <w:r>
        <w:rPr>
          <w:rFonts w:hint="eastAsia" w:ascii="仿宋_GB2312" w:hAnsi="仿宋" w:eastAsia="仿宋_GB2312"/>
          <w:sz w:val="28"/>
          <w:szCs w:val="28"/>
          <w:lang w:val="en-US" w:eastAsia="zh-CN"/>
        </w:rPr>
        <w:t>35</w:t>
      </w:r>
      <w:r>
        <w:rPr>
          <w:rFonts w:hint="eastAsia" w:ascii="仿宋_GB2312" w:hAnsi="仿宋" w:eastAsia="仿宋_GB2312"/>
          <w:sz w:val="28"/>
          <w:szCs w:val="28"/>
        </w:rPr>
        <w:t>万元；</w:t>
      </w:r>
    </w:p>
    <w:p w14:paraId="5D6F69C6">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B包：人民币</w:t>
      </w:r>
      <w:r>
        <w:rPr>
          <w:rFonts w:hint="eastAsia" w:ascii="仿宋_GB2312" w:hAnsi="仿宋" w:eastAsia="仿宋_GB2312"/>
          <w:sz w:val="28"/>
          <w:szCs w:val="28"/>
          <w:lang w:val="en-US" w:eastAsia="zh-CN"/>
        </w:rPr>
        <w:t>32</w:t>
      </w:r>
      <w:r>
        <w:rPr>
          <w:rFonts w:hint="eastAsia" w:ascii="仿宋_GB2312" w:hAnsi="仿宋" w:eastAsia="仿宋_GB2312"/>
          <w:sz w:val="28"/>
          <w:szCs w:val="28"/>
        </w:rPr>
        <w:t>万元；</w:t>
      </w:r>
    </w:p>
    <w:p w14:paraId="40F6559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C包：人民币</w:t>
      </w:r>
      <w:r>
        <w:rPr>
          <w:rFonts w:hint="eastAsia" w:ascii="仿宋_GB2312" w:hAnsi="仿宋" w:eastAsia="仿宋_GB2312"/>
          <w:sz w:val="28"/>
          <w:szCs w:val="28"/>
          <w:lang w:val="en-US" w:eastAsia="zh-CN"/>
        </w:rPr>
        <w:t>40</w:t>
      </w:r>
      <w:r>
        <w:rPr>
          <w:rFonts w:hint="eastAsia" w:ascii="仿宋_GB2312" w:hAnsi="仿宋" w:eastAsia="仿宋_GB2312"/>
          <w:sz w:val="28"/>
          <w:szCs w:val="28"/>
        </w:rPr>
        <w:t>万元；</w:t>
      </w:r>
    </w:p>
    <w:p w14:paraId="06F0491D">
      <w:pPr>
        <w:overflowPunct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D包：人民币</w:t>
      </w:r>
      <w:r>
        <w:rPr>
          <w:rFonts w:hint="eastAsia" w:ascii="仿宋_GB2312" w:hAnsi="仿宋" w:eastAsia="仿宋_GB2312"/>
          <w:sz w:val="28"/>
          <w:szCs w:val="28"/>
          <w:lang w:val="en-US" w:eastAsia="zh-CN"/>
        </w:rPr>
        <w:t>15</w:t>
      </w:r>
      <w:r>
        <w:rPr>
          <w:rFonts w:hint="eastAsia" w:ascii="仿宋_GB2312" w:hAnsi="仿宋" w:eastAsia="仿宋_GB2312"/>
          <w:sz w:val="28"/>
          <w:szCs w:val="28"/>
        </w:rPr>
        <w:t>万元；</w:t>
      </w:r>
    </w:p>
    <w:p w14:paraId="6BB33266">
      <w:pPr>
        <w:overflowPunct w:val="0"/>
        <w:spacing w:line="520" w:lineRule="exact"/>
        <w:ind w:firstLine="560" w:firstLineChars="200"/>
        <w:rPr>
          <w:rFonts w:hint="eastAsia" w:ascii="仿宋_GB2312" w:hAnsi="仿宋" w:eastAsia="仿宋_GB2312"/>
          <w:sz w:val="28"/>
          <w:szCs w:val="28"/>
          <w:lang w:eastAsia="zh-CN"/>
        </w:rPr>
      </w:pPr>
      <w:r>
        <w:rPr>
          <w:rFonts w:hint="eastAsia" w:ascii="仿宋_GB2312" w:hAnsi="仿宋" w:eastAsia="仿宋_GB2312"/>
          <w:sz w:val="28"/>
          <w:szCs w:val="28"/>
          <w:lang w:val="en-US" w:eastAsia="zh-CN"/>
        </w:rPr>
        <w:t>E</w:t>
      </w:r>
      <w:r>
        <w:rPr>
          <w:rFonts w:hint="eastAsia" w:ascii="仿宋_GB2312" w:hAnsi="仿宋" w:eastAsia="仿宋_GB2312"/>
          <w:sz w:val="28"/>
          <w:szCs w:val="28"/>
        </w:rPr>
        <w:t>包：人民币</w:t>
      </w:r>
      <w:r>
        <w:rPr>
          <w:rFonts w:hint="eastAsia" w:ascii="仿宋_GB2312" w:hAnsi="仿宋" w:eastAsia="仿宋_GB2312"/>
          <w:sz w:val="28"/>
          <w:szCs w:val="28"/>
          <w:lang w:val="en-US" w:eastAsia="zh-CN"/>
        </w:rPr>
        <w:t>45</w:t>
      </w:r>
      <w:r>
        <w:rPr>
          <w:rFonts w:hint="eastAsia" w:ascii="仿宋_GB2312" w:hAnsi="仿宋" w:eastAsia="仿宋_GB2312"/>
          <w:sz w:val="28"/>
          <w:szCs w:val="28"/>
        </w:rPr>
        <w:t>万元</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其中：</w:t>
      </w:r>
      <w:r>
        <w:rPr>
          <w:rFonts w:hint="eastAsia" w:ascii="仿宋_GB2312" w:hAnsi="仿宋" w:eastAsia="仿宋_GB2312"/>
          <w:sz w:val="28"/>
          <w:szCs w:val="28"/>
        </w:rPr>
        <w:t>占用里口山风景名胜区实施评估分析报告</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ja-JP"/>
        </w:rPr>
        <w:t>占用里口山风景名胜区景观影响评价及生态恢复方案</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符合生态保护红线内允许有限人为活动论证报告编制</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w:t>
      </w:r>
      <w:r>
        <w:rPr>
          <w:rFonts w:hint="eastAsia" w:ascii="仿宋_GB2312" w:hAnsi="仿宋" w:eastAsia="仿宋_GB2312"/>
          <w:sz w:val="28"/>
          <w:szCs w:val="28"/>
        </w:rPr>
        <w:t>。</w:t>
      </w:r>
    </w:p>
    <w:p w14:paraId="6AB39723">
      <w:pPr>
        <w:overflowPunct w:val="0"/>
        <w:spacing w:line="520" w:lineRule="exact"/>
        <w:ind w:firstLine="643" w:firstLineChars="200"/>
        <w:rPr>
          <w:rFonts w:hint="eastAsia" w:ascii="宋体" w:hAnsi="宋体" w:eastAsia="宋体" w:cs="宋体"/>
          <w:b/>
          <w:kern w:val="44"/>
          <w:sz w:val="32"/>
          <w:szCs w:val="30"/>
        </w:rPr>
      </w:pPr>
      <w:r>
        <w:rPr>
          <w:rFonts w:hint="eastAsia" w:ascii="宋体" w:hAnsi="宋体" w:eastAsia="宋体" w:cs="宋体"/>
          <w:b/>
          <w:kern w:val="44"/>
          <w:sz w:val="32"/>
          <w:szCs w:val="30"/>
        </w:rPr>
        <w:br w:type="page"/>
      </w:r>
    </w:p>
    <w:p w14:paraId="273E1094">
      <w:pPr>
        <w:pStyle w:val="12"/>
        <w:numPr>
          <w:ilvl w:val="0"/>
          <w:numId w:val="0"/>
        </w:numPr>
        <w:spacing w:before="100" w:beforeAutospacing="1" w:after="100" w:afterAutospacing="1" w:line="415" w:lineRule="auto"/>
        <w:ind w:left="1440" w:leftChars="0" w:hanging="1440" w:firstLineChars="0"/>
        <w:rPr>
          <w:rFonts w:ascii="宋体" w:hAnsi="宋体" w:eastAsia="宋体" w:cs="宋体"/>
          <w:sz w:val="44"/>
          <w:szCs w:val="44"/>
        </w:rPr>
      </w:pPr>
      <w:r>
        <w:rPr>
          <w:rFonts w:hint="eastAsia" w:ascii="楷体_GB2312" w:hAnsi="宋体" w:eastAsia="楷体_GB2312" w:cs="宋体"/>
          <w:b/>
          <w:kern w:val="2"/>
          <w:sz w:val="40"/>
          <w:szCs w:val="44"/>
          <w:lang w:val="en-US" w:eastAsia="zh-CN" w:bidi="ar-SA"/>
        </w:rPr>
        <w:t>第四章</w:t>
      </w:r>
      <w:r>
        <w:rPr>
          <w:rFonts w:hint="eastAsia" w:ascii="楷体_GB2312" w:hAnsi="宋体" w:eastAsia="楷体_GB2312" w:cs="宋体"/>
          <w:sz w:val="44"/>
          <w:szCs w:val="44"/>
          <w:lang w:val="en-US" w:eastAsia="zh-CN"/>
        </w:rPr>
        <w:t xml:space="preserve"> 磋商原则</w:t>
      </w:r>
      <w:r>
        <w:rPr>
          <w:rFonts w:hint="eastAsia" w:ascii="楷体_GB2312" w:hAnsi="宋体" w:eastAsia="楷体_GB2312" w:cs="宋体"/>
          <w:b/>
          <w:kern w:val="2"/>
          <w:sz w:val="44"/>
          <w:szCs w:val="44"/>
          <w:lang w:val="en-US" w:eastAsia="zh-CN" w:bidi="ar-SA"/>
        </w:rPr>
        <w:t>、程序和方法</w:t>
      </w:r>
    </w:p>
    <w:p w14:paraId="0195ECDD">
      <w:pPr>
        <w:spacing w:line="720" w:lineRule="auto"/>
        <w:ind w:firstLine="562" w:firstLineChars="200"/>
        <w:rPr>
          <w:rFonts w:ascii="楷体_GB2312" w:eastAsia="楷体_GB2312"/>
          <w:b/>
          <w:sz w:val="28"/>
          <w:szCs w:val="28"/>
        </w:rPr>
      </w:pPr>
      <w:r>
        <w:rPr>
          <w:rFonts w:hint="eastAsia" w:ascii="楷体_GB2312" w:eastAsia="楷体_GB2312"/>
          <w:b/>
          <w:sz w:val="28"/>
          <w:szCs w:val="28"/>
        </w:rPr>
        <w:t>一、评审原则</w:t>
      </w:r>
    </w:p>
    <w:p w14:paraId="46ED83F7">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“客观、公正、审慎”为本次评审的基本原则，磋商小组将按照这一原则的要求，公正、平等地对待各报价供应商，同时，在评审时恪守以下原则：</w:t>
      </w:r>
    </w:p>
    <w:p w14:paraId="156EBD3A">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5215FD7B">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2.统一性原则：磋商小组将按照统一的评审原则和评审方法，采用统一标准进行评审。</w:t>
      </w:r>
    </w:p>
    <w:p w14:paraId="5EA5F58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3.独立性原则：评审工作在磋商小组内部独立进行，不受外界任何因素的干扰和影响。</w:t>
      </w:r>
    </w:p>
    <w:p w14:paraId="2C1C5A5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4.保密性原则：磋商小组及熟知情况的有关工作人员必须对每位评委的评审意见和报价供应商的商业秘密严格保密。</w:t>
      </w:r>
    </w:p>
    <w:p w14:paraId="1BDED97E">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5.综合性原则：磋商小组将综合分析、评审报价供应商的各项指标。</w:t>
      </w:r>
    </w:p>
    <w:p w14:paraId="150EA348">
      <w:pPr>
        <w:spacing w:line="720" w:lineRule="auto"/>
        <w:ind w:firstLine="562" w:firstLineChars="200"/>
        <w:rPr>
          <w:rFonts w:ascii="楷体_GB2312" w:eastAsia="楷体_GB2312"/>
          <w:b/>
          <w:sz w:val="28"/>
          <w:szCs w:val="28"/>
        </w:rPr>
      </w:pPr>
      <w:r>
        <w:rPr>
          <w:rFonts w:hint="eastAsia" w:ascii="楷体_GB2312" w:eastAsia="楷体_GB2312"/>
          <w:b/>
          <w:sz w:val="28"/>
          <w:szCs w:val="28"/>
        </w:rPr>
        <w:t>二、评审程序</w:t>
      </w:r>
    </w:p>
    <w:p w14:paraId="6761D890">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（一）磋商程序</w:t>
      </w:r>
    </w:p>
    <w:p w14:paraId="25360D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1.磋商小组将按照竞争性磋商文件的规定对响应文件进行有效性、完整性和响应程度审查，以确定响应文件的实质性响应。</w:t>
      </w:r>
    </w:p>
    <w:p w14:paraId="05BF6595">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2.出现下列情形之一的，视为对竞争性磋商文件未做出实质性响应，按照无效报价处理。</w:t>
      </w:r>
    </w:p>
    <w:p w14:paraId="5A24ACE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详见《响应须知前附表》-《实质性条款一览表》</w:t>
      </w:r>
    </w:p>
    <w:p w14:paraId="1A6BD3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3.属于无效报价的，报价供应商不能通过修正或撤消响应文件中不符合之处而成为实质性响应的报价，采购代理将通知报价供应商，并说明无效报价理由。属于有效响应文件的，将进行下一轮</w:t>
      </w:r>
      <w:r>
        <w:rPr>
          <w:rFonts w:hint="eastAsia" w:ascii="仿宋_GB2312" w:hAnsi="宋体" w:eastAsia="仿宋_GB2312"/>
          <w:sz w:val="28"/>
          <w:szCs w:val="21"/>
          <w:lang w:val="en-US" w:eastAsia="zh-CN"/>
        </w:rPr>
        <w:t>次</w:t>
      </w:r>
      <w:r>
        <w:rPr>
          <w:rFonts w:hint="eastAsia" w:ascii="仿宋_GB2312" w:hAnsi="宋体" w:eastAsia="仿宋_GB2312"/>
          <w:sz w:val="28"/>
          <w:szCs w:val="21"/>
        </w:rPr>
        <w:t>的询标和澄清。</w:t>
      </w:r>
    </w:p>
    <w:p w14:paraId="5E1C84E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4.澄清、说明或者补正</w:t>
      </w:r>
    </w:p>
    <w:p w14:paraId="37A7EBDD">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0280F185">
      <w:pPr>
        <w:spacing w:line="520" w:lineRule="exact"/>
        <w:ind w:firstLine="560" w:firstLineChars="200"/>
        <w:rPr>
          <w:rFonts w:ascii="宋体" w:hAnsi="宋体"/>
          <w:sz w:val="24"/>
          <w:szCs w:val="21"/>
        </w:rPr>
      </w:pPr>
      <w:r>
        <w:rPr>
          <w:rFonts w:hint="eastAsia" w:ascii="仿宋_GB2312" w:hAnsi="宋体" w:eastAsia="仿宋_GB2312"/>
          <w:sz w:val="28"/>
          <w:szCs w:val="21"/>
        </w:rPr>
        <w:t>（2）报价供应商依据评审要求进行澄清、说明或者补正的内容构成响应文件的组成部分。</w:t>
      </w:r>
    </w:p>
    <w:p w14:paraId="0212DEC5">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（二）磋商、优化方案</w:t>
      </w:r>
    </w:p>
    <w:p w14:paraId="502C6FA2">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（1）磋商小组所有成员应当集中与单一供应商分别进行磋商，并给予所有参加磋商的供应商平等的磋商机会。</w:t>
      </w:r>
    </w:p>
    <w:p w14:paraId="478BC9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（2）磋商小组可以根据磋商文件和磋商情况实质性变动采购需求中的技术、服务要求以及合同草案条款，但不得变动磋商文件中的其他内容。实质性变动的内容，须经采购人代表确认。</w:t>
      </w:r>
    </w:p>
    <w:p w14:paraId="651F1D7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（3）对磋商文件作出的实质性变动是磋商文件的有效组成部分，磋商小组应当及时以书面形式同时通知所有参加磋商的供应商。</w:t>
      </w:r>
    </w:p>
    <w:p w14:paraId="04684F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（4）供应商应当按照磋商文件的变动情况和磋商小组的要求重新提交响应文件，并由其法定代表人或被授权人签字或者加盖公章。</w:t>
      </w:r>
    </w:p>
    <w:p w14:paraId="316B004D">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（三）最后报价</w:t>
      </w:r>
    </w:p>
    <w:p w14:paraId="56E2357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（1）磋商文件能够详细列明采购标的的技术、服务要求的，磋商结束后，磋商小组应当要求所有实质性响应的报价供应商在规定时间内提交最终报价。</w:t>
      </w:r>
    </w:p>
    <w:p w14:paraId="30D6F656">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（2）最终报价是报价供应商响应文件的有效组成部分。</w:t>
      </w:r>
    </w:p>
    <w:p w14:paraId="1F334638">
      <w:pPr>
        <w:spacing w:line="720" w:lineRule="auto"/>
        <w:ind w:firstLine="562" w:firstLineChars="200"/>
        <w:rPr>
          <w:rFonts w:ascii="楷体_GB2312" w:eastAsia="楷体_GB2312"/>
          <w:b/>
          <w:sz w:val="28"/>
          <w:szCs w:val="28"/>
        </w:rPr>
      </w:pPr>
      <w:r>
        <w:rPr>
          <w:rFonts w:hint="eastAsia" w:ascii="楷体_GB2312" w:eastAsia="楷体_GB2312"/>
          <w:b/>
          <w:sz w:val="28"/>
          <w:szCs w:val="28"/>
        </w:rPr>
        <w:t>三、评审方法</w:t>
      </w:r>
    </w:p>
    <w:p w14:paraId="2B65EC58">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（1）评审方法：综合评分法，即报价供应商的响应文件满足磋商文件全部实质性要求，且按评审因素的量化指标评审得分最高的供应商为成交候选供应商的评审方法。</w:t>
      </w:r>
    </w:p>
    <w:p w14:paraId="4279573A">
      <w:pPr>
        <w:spacing w:line="520" w:lineRule="exact"/>
        <w:ind w:firstLine="560" w:firstLineChars="200"/>
        <w:rPr>
          <w:rFonts w:hint="eastAsia" w:ascii="仿宋_GB2312" w:hAnsi="宋体" w:eastAsia="仿宋_GB2312"/>
          <w:sz w:val="28"/>
          <w:szCs w:val="21"/>
        </w:rPr>
      </w:pPr>
      <w:r>
        <w:rPr>
          <w:rFonts w:hint="eastAsia" w:ascii="仿宋_GB2312" w:hAnsi="宋体" w:eastAsia="仿宋_GB2312"/>
          <w:sz w:val="28"/>
          <w:szCs w:val="21"/>
        </w:rPr>
        <w:t>（2）评审细则：</w:t>
      </w:r>
    </w:p>
    <w:p w14:paraId="3C9C0216">
      <w:pPr>
        <w:spacing w:line="520" w:lineRule="exact"/>
        <w:ind w:firstLine="560" w:firstLineChars="200"/>
        <w:rPr>
          <w:rFonts w:hint="default" w:ascii="仿宋_GB2312" w:hAnsi="宋体" w:eastAsia="仿宋_GB2312"/>
          <w:sz w:val="28"/>
          <w:szCs w:val="21"/>
          <w:lang w:val="en-US" w:eastAsia="zh-CN"/>
        </w:rPr>
      </w:pPr>
      <w:r>
        <w:rPr>
          <w:rFonts w:hint="eastAsia" w:ascii="仿宋_GB2312" w:hAnsi="宋体" w:eastAsia="仿宋_GB2312"/>
          <w:sz w:val="28"/>
          <w:szCs w:val="21"/>
          <w:lang w:val="en-US" w:eastAsia="zh-CN"/>
        </w:rPr>
        <w:t>A包</w:t>
      </w:r>
    </w:p>
    <w:tbl>
      <w:tblPr>
        <w:tblStyle w:val="14"/>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6"/>
        <w:gridCol w:w="773"/>
        <w:gridCol w:w="1026"/>
        <w:gridCol w:w="5328"/>
        <w:gridCol w:w="1026"/>
        <w:gridCol w:w="773"/>
      </w:tblGrid>
      <w:tr w14:paraId="237DF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shd w:val="clear" w:color="auto" w:fill="D9D9D9"/>
            <w:vAlign w:val="center"/>
          </w:tcPr>
          <w:p w14:paraId="08C815C7">
            <w:pPr>
              <w:pStyle w:val="4"/>
              <w:ind w:firstLine="0"/>
              <w:jc w:val="center"/>
              <w:rPr>
                <w:rFonts w:ascii="仿宋_GB2312" w:hAnsi="宋体" w:eastAsia="仿宋_GB2312"/>
                <w:b/>
                <w:sz w:val="24"/>
                <w:szCs w:val="24"/>
              </w:rPr>
            </w:pPr>
            <w:r>
              <w:rPr>
                <w:rFonts w:hint="eastAsia" w:ascii="仿宋_GB2312" w:hAnsi="宋体" w:eastAsia="仿宋_GB2312"/>
                <w:b/>
                <w:sz w:val="24"/>
                <w:szCs w:val="24"/>
              </w:rPr>
              <w:t>编号</w:t>
            </w:r>
          </w:p>
        </w:tc>
        <w:tc>
          <w:tcPr>
            <w:tcW w:w="773" w:type="dxa"/>
            <w:shd w:val="clear" w:color="auto" w:fill="D9D9D9"/>
            <w:vAlign w:val="center"/>
          </w:tcPr>
          <w:p w14:paraId="43CFE3E7">
            <w:pPr>
              <w:pStyle w:val="4"/>
              <w:ind w:firstLine="0"/>
              <w:jc w:val="center"/>
              <w:rPr>
                <w:rFonts w:ascii="仿宋_GB2312" w:hAnsi="宋体" w:eastAsia="仿宋_GB2312"/>
                <w:b/>
                <w:sz w:val="24"/>
                <w:szCs w:val="24"/>
              </w:rPr>
            </w:pPr>
            <w:r>
              <w:rPr>
                <w:rFonts w:hint="eastAsia" w:ascii="仿宋_GB2312" w:hAnsi="宋体" w:eastAsia="仿宋_GB2312"/>
                <w:b/>
                <w:sz w:val="24"/>
                <w:szCs w:val="24"/>
              </w:rPr>
              <w:t>类型</w:t>
            </w:r>
          </w:p>
        </w:tc>
        <w:tc>
          <w:tcPr>
            <w:tcW w:w="1026" w:type="dxa"/>
            <w:shd w:val="clear" w:color="auto" w:fill="D9D9D9"/>
            <w:vAlign w:val="center"/>
          </w:tcPr>
          <w:p w14:paraId="3A79816B">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评分标题</w:t>
            </w:r>
          </w:p>
        </w:tc>
        <w:tc>
          <w:tcPr>
            <w:tcW w:w="5328" w:type="dxa"/>
            <w:shd w:val="clear" w:color="auto" w:fill="D9D9D9"/>
            <w:vAlign w:val="center"/>
          </w:tcPr>
          <w:p w14:paraId="50934B53">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评分标准</w:t>
            </w:r>
          </w:p>
        </w:tc>
        <w:tc>
          <w:tcPr>
            <w:tcW w:w="1026" w:type="dxa"/>
            <w:shd w:val="clear" w:color="auto" w:fill="D9D9D9"/>
            <w:vAlign w:val="center"/>
          </w:tcPr>
          <w:p w14:paraId="2BA32ECE">
            <w:pPr>
              <w:pStyle w:val="4"/>
              <w:ind w:firstLine="0"/>
              <w:jc w:val="center"/>
              <w:rPr>
                <w:rFonts w:ascii="仿宋_GB2312" w:hAnsi="宋体" w:eastAsia="仿宋_GB2312"/>
                <w:b/>
                <w:sz w:val="24"/>
                <w:szCs w:val="24"/>
              </w:rPr>
            </w:pPr>
            <w:r>
              <w:rPr>
                <w:rFonts w:hint="eastAsia" w:ascii="仿宋_GB2312" w:hAnsi="宋体" w:eastAsia="仿宋_GB2312"/>
                <w:b/>
                <w:sz w:val="24"/>
                <w:szCs w:val="24"/>
              </w:rPr>
              <w:t>性质</w:t>
            </w:r>
          </w:p>
        </w:tc>
        <w:tc>
          <w:tcPr>
            <w:tcW w:w="773" w:type="dxa"/>
            <w:shd w:val="clear" w:color="auto" w:fill="D9D9D9"/>
            <w:vAlign w:val="center"/>
          </w:tcPr>
          <w:p w14:paraId="4B685ECA">
            <w:pPr>
              <w:pStyle w:val="4"/>
              <w:ind w:firstLine="0"/>
              <w:jc w:val="center"/>
              <w:rPr>
                <w:rFonts w:ascii="仿宋_GB2312" w:hAnsi="宋体" w:eastAsia="仿宋_GB2312"/>
                <w:b/>
                <w:sz w:val="24"/>
                <w:szCs w:val="24"/>
              </w:rPr>
            </w:pPr>
            <w:r>
              <w:rPr>
                <w:rFonts w:hint="eastAsia" w:ascii="仿宋_GB2312" w:hAnsi="宋体" w:eastAsia="仿宋_GB2312"/>
                <w:b/>
                <w:sz w:val="24"/>
                <w:szCs w:val="24"/>
              </w:rPr>
              <w:t>分数</w:t>
            </w:r>
          </w:p>
        </w:tc>
      </w:tr>
      <w:tr w14:paraId="23813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750" w:hRule="atLeast"/>
          <w:jc w:val="center"/>
        </w:trPr>
        <w:tc>
          <w:tcPr>
            <w:tcW w:w="826" w:type="dxa"/>
            <w:vAlign w:val="center"/>
          </w:tcPr>
          <w:p w14:paraId="306CA0A8">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1.1</w:t>
            </w:r>
          </w:p>
        </w:tc>
        <w:tc>
          <w:tcPr>
            <w:tcW w:w="773" w:type="dxa"/>
            <w:vAlign w:val="center"/>
          </w:tcPr>
          <w:p w14:paraId="7601C652">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w:t>
            </w:r>
          </w:p>
        </w:tc>
        <w:tc>
          <w:tcPr>
            <w:tcW w:w="1026" w:type="dxa"/>
            <w:vAlign w:val="center"/>
          </w:tcPr>
          <w:p w14:paraId="3D3B98BB">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最后报价</w:t>
            </w:r>
          </w:p>
        </w:tc>
        <w:tc>
          <w:tcPr>
            <w:tcW w:w="5328" w:type="dxa"/>
            <w:vAlign w:val="center"/>
          </w:tcPr>
          <w:p w14:paraId="5E01716E">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满足竞争性磋商文件要求且最后报价最低的报价为评标基准价，其价格分为满分（标准分）。</w:t>
            </w:r>
          </w:p>
          <w:p w14:paraId="39831BB1">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其他供应商的价格分统一按照下列公式计算：</w:t>
            </w:r>
          </w:p>
          <w:p w14:paraId="2F40DAA8">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报价得分=(评标基准价／最后报价)×0.</w:t>
            </w:r>
            <w:r>
              <w:rPr>
                <w:rFonts w:hint="eastAsia" w:ascii="仿宋_GB2312" w:hAnsi="黑体" w:eastAsia="仿宋_GB2312" w:cs="方正楷体简体"/>
                <w:sz w:val="24"/>
                <w:szCs w:val="24"/>
                <w:lang w:val="en-US" w:eastAsia="zh-CN"/>
              </w:rPr>
              <w:t>10</w:t>
            </w:r>
            <w:r>
              <w:rPr>
                <w:rFonts w:hint="eastAsia" w:ascii="仿宋_GB2312" w:hAnsi="黑体" w:eastAsia="仿宋_GB2312" w:cs="方正楷体简体"/>
                <w:sz w:val="24"/>
                <w:szCs w:val="24"/>
              </w:rPr>
              <w:t>×100。</w:t>
            </w:r>
          </w:p>
        </w:tc>
        <w:tc>
          <w:tcPr>
            <w:tcW w:w="1026" w:type="dxa"/>
            <w:vAlign w:val="center"/>
          </w:tcPr>
          <w:p w14:paraId="60443B9D">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价格分</w:t>
            </w:r>
          </w:p>
        </w:tc>
        <w:tc>
          <w:tcPr>
            <w:tcW w:w="773" w:type="dxa"/>
            <w:vAlign w:val="center"/>
          </w:tcPr>
          <w:p w14:paraId="05408DEE">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1</w:t>
            </w:r>
            <w:r>
              <w:rPr>
                <w:rFonts w:hint="eastAsia" w:ascii="仿宋_GB2312" w:hAnsi="黑体" w:eastAsia="仿宋_GB2312" w:cs="方正楷体简体"/>
                <w:sz w:val="24"/>
                <w:szCs w:val="24"/>
                <w:lang w:val="en-US" w:eastAsia="zh-CN"/>
              </w:rPr>
              <w:t>0</w:t>
            </w:r>
            <w:r>
              <w:rPr>
                <w:rFonts w:hint="eastAsia" w:ascii="仿宋_GB2312" w:hAnsi="黑体" w:eastAsia="仿宋_GB2312" w:cs="方正楷体简体"/>
                <w:sz w:val="24"/>
                <w:szCs w:val="24"/>
              </w:rPr>
              <w:t>.00</w:t>
            </w:r>
          </w:p>
        </w:tc>
      </w:tr>
      <w:tr w14:paraId="79F24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370" w:hRule="atLeast"/>
          <w:jc w:val="center"/>
        </w:trPr>
        <w:tc>
          <w:tcPr>
            <w:tcW w:w="826" w:type="dxa"/>
            <w:shd w:val="clear" w:color="auto" w:fill="auto"/>
            <w:vAlign w:val="center"/>
          </w:tcPr>
          <w:p w14:paraId="1C3298D1">
            <w:pPr>
              <w:pStyle w:val="4"/>
              <w:ind w:firstLine="0" w:firstLineChars="0"/>
              <w:jc w:val="center"/>
              <w:rPr>
                <w:rFonts w:hint="eastAsia" w:ascii="仿宋_GB2312" w:hAnsi="黑体" w:eastAsia="仿宋_GB2312" w:cs="方正楷体简体"/>
                <w:kern w:val="2"/>
                <w:sz w:val="24"/>
                <w:szCs w:val="24"/>
                <w:lang w:val="en-US" w:eastAsia="zh-CN" w:bidi="ar-SA"/>
              </w:rPr>
            </w:pPr>
            <w:r>
              <w:rPr>
                <w:rFonts w:hint="eastAsia" w:ascii="仿宋_GB2312" w:hAnsi="黑体" w:eastAsia="仿宋_GB2312" w:cs="方正楷体简体"/>
                <w:sz w:val="24"/>
                <w:szCs w:val="24"/>
                <w:lang w:val="en-US" w:eastAsia="zh-CN"/>
              </w:rPr>
              <w:t>1.2</w:t>
            </w:r>
          </w:p>
        </w:tc>
        <w:tc>
          <w:tcPr>
            <w:tcW w:w="773" w:type="dxa"/>
            <w:shd w:val="clear" w:color="auto" w:fill="auto"/>
            <w:vAlign w:val="center"/>
          </w:tcPr>
          <w:p w14:paraId="5A329C4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638AB604">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类似项目业绩</w:t>
            </w:r>
          </w:p>
        </w:tc>
        <w:tc>
          <w:tcPr>
            <w:tcW w:w="5328" w:type="dxa"/>
            <w:vAlign w:val="center"/>
          </w:tcPr>
          <w:p w14:paraId="3D709527">
            <w:pPr>
              <w:pStyle w:val="4"/>
              <w:ind w:firstLine="240" w:firstLineChars="100"/>
              <w:rPr>
                <w:rFonts w:hint="eastAsia" w:ascii="仿宋_GB2312" w:hAnsi="黑体" w:eastAsia="仿宋_GB2312" w:cs="方正楷体简体"/>
                <w:color w:val="auto"/>
                <w:sz w:val="24"/>
                <w:szCs w:val="24"/>
              </w:rPr>
            </w:pPr>
            <w:r>
              <w:rPr>
                <w:rFonts w:hint="eastAsia" w:ascii="仿宋_GB2312" w:hAnsi="黑体" w:eastAsia="仿宋_GB2312" w:cs="方正楷体简体"/>
                <w:color w:val="auto"/>
                <w:sz w:val="24"/>
                <w:szCs w:val="24"/>
                <w:lang w:val="en-US" w:eastAsia="zh-CN"/>
              </w:rPr>
              <w:t>供应商自</w:t>
            </w:r>
            <w:r>
              <w:rPr>
                <w:rFonts w:hint="eastAsia" w:ascii="仿宋_GB2312" w:hAnsi="黑体" w:eastAsia="仿宋_GB2312" w:cs="方正楷体简体"/>
                <w:color w:val="auto"/>
                <w:sz w:val="24"/>
                <w:szCs w:val="24"/>
              </w:rPr>
              <w:t>2021年1月1日（含）至今（签订合同时间为准）</w:t>
            </w:r>
            <w:r>
              <w:rPr>
                <w:rFonts w:hint="eastAsia" w:ascii="仿宋_GB2312" w:hAnsi="黑体" w:eastAsia="仿宋_GB2312" w:cs="方正楷体简体"/>
                <w:color w:val="auto"/>
                <w:sz w:val="24"/>
                <w:szCs w:val="24"/>
                <w:lang w:val="en-US" w:eastAsia="zh-CN"/>
              </w:rPr>
              <w:t>具有类似项目业绩并提供</w:t>
            </w:r>
            <w:r>
              <w:rPr>
                <w:rFonts w:hint="eastAsia" w:ascii="仿宋_GB2312" w:hAnsi="黑体" w:eastAsia="仿宋_GB2312" w:cs="方正楷体简体"/>
                <w:color w:val="auto"/>
                <w:sz w:val="24"/>
                <w:szCs w:val="24"/>
              </w:rPr>
              <w:t>证明材料，每提供一份合格的证明材料得3分，满分得</w:t>
            </w:r>
            <w:r>
              <w:rPr>
                <w:rFonts w:hint="eastAsia" w:ascii="仿宋_GB2312" w:hAnsi="黑体" w:eastAsia="仿宋_GB2312" w:cs="方正楷体简体"/>
                <w:color w:val="auto"/>
                <w:sz w:val="24"/>
                <w:szCs w:val="24"/>
                <w:lang w:val="en-US" w:eastAsia="zh-CN"/>
              </w:rPr>
              <w:t>6</w:t>
            </w:r>
            <w:r>
              <w:rPr>
                <w:rFonts w:hint="eastAsia" w:ascii="仿宋_GB2312" w:hAnsi="黑体" w:eastAsia="仿宋_GB2312" w:cs="方正楷体简体"/>
                <w:color w:val="auto"/>
                <w:sz w:val="24"/>
                <w:szCs w:val="24"/>
              </w:rPr>
              <w:t>分。未提供或提供的评委不认可的，不予计分。</w:t>
            </w:r>
          </w:p>
          <w:p w14:paraId="21E7D752">
            <w:pPr>
              <w:pStyle w:val="4"/>
              <w:ind w:firstLine="240" w:firstLineChars="100"/>
              <w:rPr>
                <w:rFonts w:hint="default" w:ascii="仿宋_GB2312" w:hAnsi="黑体" w:eastAsia="仿宋_GB2312" w:cs="方正楷体简体"/>
                <w:color w:val="auto"/>
                <w:sz w:val="24"/>
                <w:szCs w:val="24"/>
                <w:lang w:val="en-US" w:eastAsia="zh-CN"/>
              </w:rPr>
            </w:pPr>
            <w:r>
              <w:rPr>
                <w:rFonts w:hint="eastAsia" w:ascii="仿宋_GB2312" w:hAnsi="黑体" w:eastAsia="仿宋_GB2312" w:cs="方正楷体简体"/>
                <w:color w:val="auto"/>
                <w:sz w:val="24"/>
                <w:szCs w:val="24"/>
              </w:rPr>
              <w:t>类似业绩：防洪评价</w:t>
            </w:r>
          </w:p>
          <w:p w14:paraId="03A7FE59">
            <w:pPr>
              <w:pStyle w:val="4"/>
              <w:ind w:firstLine="240" w:firstLineChars="100"/>
              <w:rPr>
                <w:rFonts w:hint="default" w:ascii="仿宋_GB2312" w:hAnsi="黑体" w:eastAsia="仿宋_GB2312" w:cs="方正楷体简体"/>
                <w:sz w:val="24"/>
                <w:szCs w:val="24"/>
                <w:lang w:val="en-US"/>
              </w:rPr>
            </w:pPr>
            <w:r>
              <w:rPr>
                <w:rFonts w:hint="eastAsia" w:ascii="仿宋_GB2312" w:hAnsi="黑体" w:eastAsia="仿宋_GB2312" w:cs="方正楷体简体"/>
                <w:color w:val="auto"/>
                <w:sz w:val="24"/>
                <w:szCs w:val="24"/>
                <w:lang w:val="en-US" w:eastAsia="zh-CN"/>
              </w:rPr>
              <w:t>证明材料：包括合同原件关键页扫描件及成果文件的批复（或备案或专家论证意见）。</w:t>
            </w:r>
          </w:p>
        </w:tc>
        <w:tc>
          <w:tcPr>
            <w:tcW w:w="1026" w:type="dxa"/>
            <w:vAlign w:val="center"/>
          </w:tcPr>
          <w:p w14:paraId="38C2141C">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39E577BB">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6.00</w:t>
            </w:r>
          </w:p>
        </w:tc>
      </w:tr>
      <w:tr w14:paraId="4685A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191D8C45">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1.3</w:t>
            </w:r>
          </w:p>
        </w:tc>
        <w:tc>
          <w:tcPr>
            <w:tcW w:w="773" w:type="dxa"/>
            <w:vAlign w:val="center"/>
          </w:tcPr>
          <w:p w14:paraId="334493A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2220E342">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拟派团队配置情况</w:t>
            </w:r>
          </w:p>
        </w:tc>
        <w:tc>
          <w:tcPr>
            <w:tcW w:w="5328" w:type="dxa"/>
            <w:vAlign w:val="center"/>
          </w:tcPr>
          <w:p w14:paraId="6490170C">
            <w:pPr>
              <w:pStyle w:val="4"/>
              <w:ind w:firstLine="240" w:firstLineChars="100"/>
              <w:rPr>
                <w:rFonts w:hint="eastAsia" w:ascii="仿宋_GB2312" w:hAnsi="黑体" w:eastAsia="仿宋_GB2312" w:cs="方正楷体简体"/>
                <w:color w:val="auto"/>
                <w:sz w:val="24"/>
                <w:szCs w:val="24"/>
              </w:rPr>
            </w:pPr>
            <w:r>
              <w:rPr>
                <w:rFonts w:hint="eastAsia" w:ascii="仿宋_GB2312" w:hAnsi="黑体" w:eastAsia="仿宋_GB2312" w:cs="方正楷体简体"/>
                <w:color w:val="auto"/>
                <w:sz w:val="24"/>
                <w:szCs w:val="24"/>
                <w:lang w:val="en-US" w:eastAsia="zh-CN"/>
              </w:rPr>
              <w:t>1、</w:t>
            </w:r>
            <w:r>
              <w:rPr>
                <w:rFonts w:hint="eastAsia" w:ascii="仿宋_GB2312" w:hAnsi="黑体" w:eastAsia="仿宋_GB2312" w:cs="方正楷体简体"/>
                <w:color w:val="auto"/>
                <w:sz w:val="24"/>
                <w:szCs w:val="24"/>
              </w:rPr>
              <w:t>项目负责人具有相关专业注册土木工程师（水利水电工程专业）证书，得</w:t>
            </w:r>
            <w:r>
              <w:rPr>
                <w:rFonts w:hint="eastAsia" w:ascii="仿宋_GB2312" w:hAnsi="黑体" w:eastAsia="仿宋_GB2312" w:cs="方正楷体简体"/>
                <w:color w:val="auto"/>
                <w:sz w:val="24"/>
                <w:szCs w:val="24"/>
                <w:lang w:val="en-US" w:eastAsia="zh-CN"/>
              </w:rPr>
              <w:t>4</w:t>
            </w:r>
            <w:r>
              <w:rPr>
                <w:rFonts w:hint="eastAsia" w:ascii="仿宋_GB2312" w:hAnsi="黑体" w:eastAsia="仿宋_GB2312" w:cs="方正楷体简体"/>
                <w:color w:val="auto"/>
                <w:sz w:val="24"/>
                <w:szCs w:val="24"/>
              </w:rPr>
              <w:t>分。（须提供职业资格证书原件扫描件</w:t>
            </w:r>
            <w:r>
              <w:rPr>
                <w:rFonts w:hint="eastAsia" w:ascii="仿宋_GB2312" w:hAnsi="黑体" w:eastAsia="仿宋_GB2312" w:cs="方正楷体简体"/>
                <w:color w:val="auto"/>
                <w:sz w:val="24"/>
                <w:szCs w:val="24"/>
                <w:lang w:val="en-US" w:eastAsia="zh-CN"/>
              </w:rPr>
              <w:t>及近3</w:t>
            </w:r>
            <w:r>
              <w:rPr>
                <w:rFonts w:hint="eastAsia" w:ascii="仿宋_GB2312" w:hAnsi="黑体" w:eastAsia="仿宋_GB2312" w:cs="方正楷体简体"/>
                <w:color w:val="auto"/>
                <w:sz w:val="24"/>
                <w:szCs w:val="24"/>
              </w:rPr>
              <w:t>个月社保证明</w:t>
            </w:r>
            <w:r>
              <w:rPr>
                <w:rFonts w:hint="eastAsia" w:ascii="仿宋_GB2312" w:hAnsi="黑体" w:eastAsia="仿宋_GB2312" w:cs="方正楷体简体"/>
                <w:color w:val="auto"/>
                <w:sz w:val="24"/>
                <w:szCs w:val="24"/>
                <w:lang w:val="en-US" w:eastAsia="zh-CN"/>
              </w:rPr>
              <w:t>材料</w:t>
            </w:r>
            <w:r>
              <w:rPr>
                <w:rFonts w:hint="eastAsia" w:ascii="仿宋_GB2312" w:hAnsi="黑体" w:eastAsia="仿宋_GB2312" w:cs="方正楷体简体"/>
                <w:color w:val="auto"/>
                <w:sz w:val="24"/>
                <w:szCs w:val="24"/>
              </w:rPr>
              <w:t>，未提供或提供的评委不认可的，不得分。）</w:t>
            </w:r>
          </w:p>
          <w:p w14:paraId="4A196B90">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color w:val="auto"/>
                <w:sz w:val="24"/>
                <w:szCs w:val="24"/>
                <w:lang w:val="en-US" w:eastAsia="zh-CN"/>
              </w:rPr>
              <w:t>2、</w:t>
            </w:r>
            <w:r>
              <w:rPr>
                <w:rFonts w:hint="eastAsia" w:ascii="仿宋_GB2312" w:hAnsi="黑体" w:eastAsia="仿宋_GB2312" w:cs="方正楷体简体"/>
                <w:color w:val="auto"/>
                <w:sz w:val="24"/>
                <w:szCs w:val="24"/>
              </w:rPr>
              <w:t>其他人员每有1人具有相关专业注册土木工程师（水利水电工程专业）证书，得3分，本项最高得6分。（须提供证书原件扫描件</w:t>
            </w:r>
            <w:r>
              <w:rPr>
                <w:rFonts w:hint="eastAsia" w:ascii="仿宋_GB2312" w:hAnsi="黑体" w:eastAsia="仿宋_GB2312" w:cs="方正楷体简体"/>
                <w:color w:val="auto"/>
                <w:sz w:val="24"/>
                <w:szCs w:val="24"/>
                <w:lang w:val="en-US" w:eastAsia="zh-CN"/>
              </w:rPr>
              <w:t>及近3</w:t>
            </w:r>
            <w:r>
              <w:rPr>
                <w:rFonts w:hint="eastAsia" w:ascii="仿宋_GB2312" w:hAnsi="黑体" w:eastAsia="仿宋_GB2312" w:cs="方正楷体简体"/>
                <w:color w:val="auto"/>
                <w:sz w:val="24"/>
                <w:szCs w:val="24"/>
              </w:rPr>
              <w:t>个月社保证明</w:t>
            </w:r>
            <w:r>
              <w:rPr>
                <w:rFonts w:hint="eastAsia" w:ascii="仿宋_GB2312" w:hAnsi="黑体" w:eastAsia="仿宋_GB2312" w:cs="方正楷体简体"/>
                <w:color w:val="auto"/>
                <w:sz w:val="24"/>
                <w:szCs w:val="24"/>
                <w:lang w:val="en-US" w:eastAsia="zh-CN"/>
              </w:rPr>
              <w:t>材料</w:t>
            </w:r>
            <w:r>
              <w:rPr>
                <w:rFonts w:hint="eastAsia" w:ascii="仿宋_GB2312" w:hAnsi="黑体" w:eastAsia="仿宋_GB2312" w:cs="方正楷体简体"/>
                <w:color w:val="auto"/>
                <w:sz w:val="24"/>
                <w:szCs w:val="24"/>
              </w:rPr>
              <w:t>，其他人员不含项目负责人，未提供或提供的评委不认可的，不得分）</w:t>
            </w:r>
          </w:p>
        </w:tc>
        <w:tc>
          <w:tcPr>
            <w:tcW w:w="1026" w:type="dxa"/>
            <w:vAlign w:val="center"/>
          </w:tcPr>
          <w:p w14:paraId="719F86E2">
            <w:pPr>
              <w:pStyle w:val="4"/>
              <w:ind w:firstLine="0" w:firstLineChars="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4458640D">
            <w:pPr>
              <w:pStyle w:val="4"/>
              <w:ind w:firstLine="0" w:firstLineChars="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10.00</w:t>
            </w:r>
          </w:p>
        </w:tc>
      </w:tr>
      <w:tr w14:paraId="3ED732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374" w:hRule="atLeast"/>
          <w:jc w:val="center"/>
        </w:trPr>
        <w:tc>
          <w:tcPr>
            <w:tcW w:w="826" w:type="dxa"/>
            <w:vAlign w:val="center"/>
          </w:tcPr>
          <w:p w14:paraId="7680DCEF">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1.4</w:t>
            </w:r>
          </w:p>
        </w:tc>
        <w:tc>
          <w:tcPr>
            <w:tcW w:w="773" w:type="dxa"/>
            <w:vAlign w:val="center"/>
          </w:tcPr>
          <w:p w14:paraId="1F4C076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095A8A83">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对本项目的调查与研究</w:t>
            </w:r>
          </w:p>
        </w:tc>
        <w:tc>
          <w:tcPr>
            <w:tcW w:w="5328" w:type="dxa"/>
            <w:vAlign w:val="center"/>
          </w:tcPr>
          <w:p w14:paraId="6F17AF63">
            <w:pPr>
              <w:pStyle w:val="4"/>
              <w:ind w:firstLine="240" w:firstLineChars="100"/>
              <w:rPr>
                <w:rFonts w:hint="eastAsia" w:ascii="仿宋_GB2312" w:hAnsi="黑体" w:eastAsia="仿宋_GB2312" w:cs="方正楷体简体"/>
                <w:sz w:val="24"/>
                <w:szCs w:val="24"/>
                <w:lang w:eastAsia="zh-CN"/>
              </w:rPr>
            </w:pPr>
            <w:r>
              <w:rPr>
                <w:rFonts w:hint="eastAsia" w:ascii="仿宋_GB2312" w:hAnsi="黑体" w:eastAsia="仿宋_GB2312" w:cs="方正楷体简体"/>
                <w:sz w:val="24"/>
                <w:szCs w:val="24"/>
              </w:rPr>
              <w:t>由评委根据投标人针对本项目的调查与研究情况进行独立评分：对本项目进行过深入的调查与研究，充分了解本项目的相关情况，对重点难点有充分的预估，能提供调查研究的相关图片及文字说明的，得14分；每有一项欠缺、不完善、不合理之处扣1分，本项最低扣至4分；未进行描述的得0分。</w:t>
            </w:r>
          </w:p>
        </w:tc>
        <w:tc>
          <w:tcPr>
            <w:tcW w:w="1026" w:type="dxa"/>
            <w:shd w:val="clear" w:color="auto" w:fill="auto"/>
            <w:vAlign w:val="center"/>
          </w:tcPr>
          <w:p w14:paraId="6EFEC5C9">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0F680937">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lang w:val="en-US" w:eastAsia="zh-CN"/>
              </w:rPr>
              <w:t>14</w:t>
            </w:r>
            <w:r>
              <w:rPr>
                <w:rFonts w:hint="eastAsia" w:ascii="仿宋_GB2312" w:eastAsia="仿宋_GB2312" w:cs="方正楷体简体"/>
                <w:sz w:val="24"/>
                <w:szCs w:val="24"/>
              </w:rPr>
              <w:t>.00</w:t>
            </w:r>
          </w:p>
        </w:tc>
      </w:tr>
      <w:tr w14:paraId="46701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634" w:hRule="atLeast"/>
          <w:jc w:val="center"/>
        </w:trPr>
        <w:tc>
          <w:tcPr>
            <w:tcW w:w="826" w:type="dxa"/>
            <w:vAlign w:val="center"/>
          </w:tcPr>
          <w:p w14:paraId="03129477">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1.5</w:t>
            </w:r>
          </w:p>
        </w:tc>
        <w:tc>
          <w:tcPr>
            <w:tcW w:w="773" w:type="dxa"/>
            <w:vAlign w:val="center"/>
          </w:tcPr>
          <w:p w14:paraId="0E528702">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3722121F">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总体方案</w:t>
            </w:r>
          </w:p>
        </w:tc>
        <w:tc>
          <w:tcPr>
            <w:tcW w:w="5328" w:type="dxa"/>
            <w:vAlign w:val="center"/>
          </w:tcPr>
          <w:p w14:paraId="5D5F013D">
            <w:pPr>
              <w:pStyle w:val="4"/>
              <w:ind w:firstLine="240" w:firstLineChars="100"/>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由评委根据投标人针对本项目的总体方案进行独立评分：思路清晰、目标切实可行，可以提供优良的服务，得15分；每有一项欠缺、不完善、不合理之处扣1分，本项最低扣至4分；未进行描述的得0分。</w:t>
            </w:r>
          </w:p>
        </w:tc>
        <w:tc>
          <w:tcPr>
            <w:tcW w:w="1026" w:type="dxa"/>
            <w:shd w:val="clear" w:color="auto" w:fill="auto"/>
            <w:vAlign w:val="center"/>
          </w:tcPr>
          <w:p w14:paraId="5C03F12E">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27F6E716">
            <w:pPr>
              <w:pStyle w:val="23"/>
              <w:spacing w:line="480" w:lineRule="exact"/>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15.00</w:t>
            </w:r>
          </w:p>
        </w:tc>
      </w:tr>
      <w:tr w14:paraId="4BB8D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2661C382">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rPr>
              <w:t>1.</w:t>
            </w:r>
            <w:r>
              <w:rPr>
                <w:rFonts w:hint="eastAsia" w:ascii="仿宋_GB2312" w:hAnsi="黑体" w:eastAsia="仿宋_GB2312" w:cs="方正楷体简体"/>
                <w:sz w:val="24"/>
                <w:szCs w:val="24"/>
                <w:lang w:val="en-US" w:eastAsia="zh-CN"/>
              </w:rPr>
              <w:t>6</w:t>
            </w:r>
          </w:p>
        </w:tc>
        <w:tc>
          <w:tcPr>
            <w:tcW w:w="773" w:type="dxa"/>
            <w:vAlign w:val="center"/>
          </w:tcPr>
          <w:p w14:paraId="6EDF623E">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02F3CBCB">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质量保障措施方案</w:t>
            </w:r>
          </w:p>
        </w:tc>
        <w:tc>
          <w:tcPr>
            <w:tcW w:w="5328" w:type="dxa"/>
            <w:vAlign w:val="center"/>
          </w:tcPr>
          <w:p w14:paraId="5247B22E">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制定的质量保障措施方案等情况进行独立评分：质量保障措施内容充实完善，切实可行，能具体保证项目质量的，得14分；每有一项欠缺、不完善、不合理之处扣1分，本项最低扣至4分；未进行描述的得0分。</w:t>
            </w:r>
          </w:p>
        </w:tc>
        <w:tc>
          <w:tcPr>
            <w:tcW w:w="1026" w:type="dxa"/>
            <w:vAlign w:val="center"/>
          </w:tcPr>
          <w:p w14:paraId="33B00065">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263645B3">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1</w:t>
            </w:r>
            <w:r>
              <w:rPr>
                <w:rFonts w:hint="eastAsia" w:ascii="仿宋_GB2312" w:eastAsia="仿宋_GB2312" w:cs="方正楷体简体"/>
                <w:sz w:val="24"/>
                <w:szCs w:val="24"/>
                <w:lang w:val="en-US" w:eastAsia="zh-CN"/>
              </w:rPr>
              <w:t>4</w:t>
            </w:r>
            <w:r>
              <w:rPr>
                <w:rFonts w:hint="eastAsia" w:ascii="仿宋_GB2312" w:eastAsia="仿宋_GB2312" w:cs="方正楷体简体"/>
                <w:sz w:val="24"/>
                <w:szCs w:val="24"/>
              </w:rPr>
              <w:t>.00</w:t>
            </w:r>
          </w:p>
        </w:tc>
      </w:tr>
      <w:tr w14:paraId="5B397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71F2ECB6">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rPr>
              <w:t>1.</w:t>
            </w:r>
            <w:r>
              <w:rPr>
                <w:rFonts w:hint="eastAsia" w:ascii="仿宋_GB2312" w:hAnsi="黑体" w:eastAsia="仿宋_GB2312" w:cs="方正楷体简体"/>
                <w:sz w:val="24"/>
                <w:szCs w:val="24"/>
                <w:lang w:val="en-US" w:eastAsia="zh-CN"/>
              </w:rPr>
              <w:t>7</w:t>
            </w:r>
          </w:p>
        </w:tc>
        <w:tc>
          <w:tcPr>
            <w:tcW w:w="773" w:type="dxa"/>
            <w:vAlign w:val="center"/>
          </w:tcPr>
          <w:p w14:paraId="389F1F61">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7E6DAA4E">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工作计划</w:t>
            </w:r>
          </w:p>
        </w:tc>
        <w:tc>
          <w:tcPr>
            <w:tcW w:w="5328" w:type="dxa"/>
            <w:vAlign w:val="center"/>
          </w:tcPr>
          <w:p w14:paraId="0EC99147">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由评委根据投标人提供的工作计划案制定情况进行独立评分：工作计划制定的详细、完整可行，得12分；每有一项欠缺、不完善、不合理之处扣1分，本项最低扣至4分；未进行描述的得0分。</w:t>
            </w:r>
          </w:p>
        </w:tc>
        <w:tc>
          <w:tcPr>
            <w:tcW w:w="1026" w:type="dxa"/>
            <w:vAlign w:val="center"/>
          </w:tcPr>
          <w:p w14:paraId="5F8D1FA0">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0C7211A4">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lang w:val="en-US" w:eastAsia="zh-CN"/>
              </w:rPr>
              <w:t>12</w:t>
            </w:r>
            <w:r>
              <w:rPr>
                <w:rFonts w:hint="eastAsia" w:ascii="仿宋_GB2312" w:eastAsia="仿宋_GB2312" w:cs="方正楷体简体"/>
                <w:sz w:val="24"/>
                <w:szCs w:val="24"/>
              </w:rPr>
              <w:t>.00</w:t>
            </w:r>
          </w:p>
        </w:tc>
      </w:tr>
      <w:tr w14:paraId="6AAE6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27197BC8">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1.8</w:t>
            </w:r>
          </w:p>
        </w:tc>
        <w:tc>
          <w:tcPr>
            <w:tcW w:w="773" w:type="dxa"/>
            <w:vAlign w:val="center"/>
          </w:tcPr>
          <w:p w14:paraId="7C910830">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6207645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 xml:space="preserve">配备的相关设备及测试仪器 </w:t>
            </w:r>
          </w:p>
        </w:tc>
        <w:tc>
          <w:tcPr>
            <w:tcW w:w="5328" w:type="dxa"/>
            <w:vAlign w:val="center"/>
          </w:tcPr>
          <w:p w14:paraId="60F11AE6">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针对本项目配备的相关设备及测试仪器进行独立评分：配备的相关设备及测试仪器非常齐全，能非常准确和及时完成相关工作的，得8分；每有一项欠缺、不完善、不合理之处扣1分，本项最低扣至4分；未进行描述的得0分。</w:t>
            </w:r>
          </w:p>
        </w:tc>
        <w:tc>
          <w:tcPr>
            <w:tcW w:w="1026" w:type="dxa"/>
            <w:vAlign w:val="center"/>
          </w:tcPr>
          <w:p w14:paraId="27077728">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23DFB279">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8</w:t>
            </w:r>
            <w:r>
              <w:rPr>
                <w:rFonts w:hint="eastAsia" w:ascii="仿宋_GB2312" w:eastAsia="仿宋_GB2312" w:cs="方正楷体简体"/>
                <w:sz w:val="24"/>
                <w:szCs w:val="24"/>
              </w:rPr>
              <w:t>.00</w:t>
            </w:r>
          </w:p>
        </w:tc>
      </w:tr>
      <w:tr w14:paraId="55943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3154BBFA">
            <w:pPr>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1.9</w:t>
            </w:r>
          </w:p>
        </w:tc>
        <w:tc>
          <w:tcPr>
            <w:tcW w:w="773" w:type="dxa"/>
            <w:vAlign w:val="center"/>
          </w:tcPr>
          <w:p w14:paraId="5EC9DF9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2D5EF98C">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合理化建议</w:t>
            </w:r>
          </w:p>
        </w:tc>
        <w:tc>
          <w:tcPr>
            <w:tcW w:w="5328" w:type="dxa"/>
            <w:vAlign w:val="center"/>
          </w:tcPr>
          <w:p w14:paraId="5E1A87EE">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由评委根据投标人提供的合理化建议进行独立评分：提供合理化建议可行、符合本项目实际情况、有实质意义的，得5分；每有一处欠缺、不完善、不合理之处扣1分，本项最低扣至1分；未进行描述的得0分。</w:t>
            </w:r>
          </w:p>
        </w:tc>
        <w:tc>
          <w:tcPr>
            <w:tcW w:w="1026" w:type="dxa"/>
            <w:vAlign w:val="center"/>
          </w:tcPr>
          <w:p w14:paraId="59B21BB0">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4A349BA7">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5</w:t>
            </w:r>
            <w:r>
              <w:rPr>
                <w:rFonts w:hint="eastAsia" w:ascii="仿宋_GB2312" w:eastAsia="仿宋_GB2312" w:cs="方正楷体简体"/>
                <w:sz w:val="24"/>
                <w:szCs w:val="24"/>
              </w:rPr>
              <w:t>.00</w:t>
            </w:r>
          </w:p>
        </w:tc>
      </w:tr>
      <w:tr w14:paraId="0BAADD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087D8413">
            <w:pPr>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1.10</w:t>
            </w:r>
          </w:p>
        </w:tc>
        <w:tc>
          <w:tcPr>
            <w:tcW w:w="773" w:type="dxa"/>
            <w:vAlign w:val="center"/>
          </w:tcPr>
          <w:p w14:paraId="349CACCC">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5C6767C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其他相关服务及承诺</w:t>
            </w:r>
          </w:p>
        </w:tc>
        <w:tc>
          <w:tcPr>
            <w:tcW w:w="5328" w:type="dxa"/>
            <w:vAlign w:val="center"/>
          </w:tcPr>
          <w:p w14:paraId="128207DB">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根据投标人提供的针对本项目其他相关服务及承诺进行独立评分：提出的其他相关服务能对本项目的合理衔接、能够及时有效配合采购人做出积极有效承诺的，得6分；每有一项欠缺、不完善、不合理之处扣1分，本项最低扣至1分；未进行描述的得0分。</w:t>
            </w:r>
          </w:p>
        </w:tc>
        <w:tc>
          <w:tcPr>
            <w:tcW w:w="1026" w:type="dxa"/>
            <w:vAlign w:val="center"/>
          </w:tcPr>
          <w:p w14:paraId="79F0C866">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6663335F">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6</w:t>
            </w:r>
            <w:r>
              <w:rPr>
                <w:rFonts w:hint="eastAsia" w:ascii="仿宋_GB2312" w:eastAsia="仿宋_GB2312" w:cs="方正楷体简体"/>
                <w:sz w:val="24"/>
                <w:szCs w:val="24"/>
              </w:rPr>
              <w:t>.00</w:t>
            </w:r>
          </w:p>
        </w:tc>
      </w:tr>
    </w:tbl>
    <w:p w14:paraId="388121C8">
      <w:pPr>
        <w:widowControl/>
        <w:spacing w:line="360" w:lineRule="auto"/>
        <w:rPr>
          <w:rFonts w:ascii="宋体" w:hAnsi="宋体"/>
          <w:sz w:val="24"/>
        </w:rPr>
      </w:pPr>
    </w:p>
    <w:p w14:paraId="6A640F62">
      <w:pPr>
        <w:pStyle w:val="7"/>
        <w:sectPr>
          <w:headerReference r:id="rId15" w:type="default"/>
          <w:footerReference r:id="rId16" w:type="default"/>
          <w:pgSz w:w="11906" w:h="16838"/>
          <w:pgMar w:top="1134" w:right="1134" w:bottom="1134" w:left="1417" w:header="851" w:footer="992" w:gutter="0"/>
          <w:pgNumType w:fmt="numberInDash"/>
          <w:cols w:space="425" w:num="1"/>
          <w:rtlGutter w:val="0"/>
          <w:docGrid w:type="lines" w:linePitch="312" w:charSpace="0"/>
        </w:sectPr>
      </w:pPr>
    </w:p>
    <w:p w14:paraId="19D5DE72">
      <w:pPr>
        <w:numPr>
          <w:ilvl w:val="0"/>
          <w:numId w:val="0"/>
        </w:numPr>
        <w:spacing w:before="100" w:beforeAutospacing="1" w:after="100" w:afterAutospacing="1" w:line="415" w:lineRule="auto"/>
        <w:ind w:left="1440" w:leftChars="0" w:hanging="1440" w:firstLineChars="0"/>
        <w:jc w:val="center"/>
        <w:outlineLvl w:val="0"/>
        <w:rPr>
          <w:rFonts w:ascii="楷体_GB2312" w:hAnsi="宋体" w:eastAsia="楷体_GB2312" w:cs="宋体"/>
          <w:b/>
          <w:sz w:val="44"/>
          <w:szCs w:val="44"/>
        </w:rPr>
        <w:sectPr>
          <w:headerReference r:id="rId17" w:type="default"/>
          <w:footerReference r:id="rId18" w:type="default"/>
          <w:pgSz w:w="11906" w:h="16838"/>
          <w:pgMar w:top="1134" w:right="1134" w:bottom="1134" w:left="1417" w:header="851" w:footer="992" w:gutter="0"/>
          <w:pgNumType w:fmt="numberInDash"/>
          <w:cols w:space="425" w:num="1"/>
          <w:rtlGutter w:val="0"/>
          <w:docGrid w:type="linesAndChars" w:linePitch="312" w:charSpace="0"/>
        </w:sectPr>
      </w:pPr>
      <w:r>
        <w:rPr>
          <w:rFonts w:hint="eastAsia" w:ascii="楷体_GB2312" w:hAnsi="宋体" w:eastAsia="楷体_GB2312" w:cs="宋体"/>
          <w:b/>
          <w:kern w:val="2"/>
          <w:sz w:val="40"/>
          <w:szCs w:val="44"/>
          <w:lang w:val="en-US" w:eastAsia="zh-CN" w:bidi="ar-SA"/>
        </w:rPr>
        <w:t>第五章</w:t>
      </w:r>
      <w:r>
        <w:rPr>
          <w:rFonts w:hint="eastAsia" w:ascii="楷体_GB2312" w:hAnsi="宋体" w:eastAsia="楷体_GB2312" w:cs="宋体"/>
          <w:b/>
          <w:sz w:val="44"/>
          <w:szCs w:val="44"/>
        </w:rPr>
        <w:t>投标（响应）文件格式</w:t>
      </w:r>
    </w:p>
    <w:p w14:paraId="4A25BA33">
      <w:pPr>
        <w:ind w:right="210"/>
        <w:jc w:val="left"/>
        <w:rPr>
          <w:rFonts w:ascii="仿宋" w:hAnsi="仿宋" w:eastAsia="仿宋"/>
          <w:sz w:val="52"/>
        </w:rPr>
      </w:pPr>
    </w:p>
    <w:p w14:paraId="41E13582">
      <w:pPr>
        <w:jc w:val="center"/>
        <w:rPr>
          <w:rFonts w:ascii="方正小标宋简体" w:hAnsi="仿宋" w:eastAsia="方正小标宋简体"/>
          <w:sz w:val="84"/>
        </w:rPr>
      </w:pPr>
      <w:r>
        <w:rPr>
          <w:rFonts w:hint="eastAsia" w:ascii="方正小标宋简体" w:hAnsi="仿宋" w:eastAsia="方正小标宋简体"/>
          <w:sz w:val="84"/>
        </w:rPr>
        <w:t>响 应 文 件</w:t>
      </w:r>
    </w:p>
    <w:p w14:paraId="4D9700A8">
      <w:pPr>
        <w:spacing w:line="360" w:lineRule="auto"/>
        <w:ind w:firstLine="2880" w:firstLineChars="400"/>
        <w:rPr>
          <w:rFonts w:ascii="仿宋" w:hAnsi="仿宋" w:eastAsia="仿宋" w:cs="Calibri"/>
          <w:color w:val="FF0000"/>
          <w:sz w:val="72"/>
        </w:rPr>
      </w:pPr>
      <w:r>
        <w:rPr>
          <w:rFonts w:hint="eastAsia" w:ascii="仿宋" w:hAnsi="仿宋" w:eastAsia="仿宋" w:cs="Calibri"/>
          <w:color w:val="auto"/>
          <w:sz w:val="72"/>
        </w:rPr>
        <w:t>（第一册）</w:t>
      </w:r>
    </w:p>
    <w:p w14:paraId="0ABB7624">
      <w:pPr>
        <w:jc w:val="center"/>
        <w:rPr>
          <w:rFonts w:ascii="仿宋" w:hAnsi="仿宋" w:eastAsia="仿宋"/>
          <w:sz w:val="72"/>
        </w:rPr>
      </w:pPr>
    </w:p>
    <w:p w14:paraId="75AC9D50">
      <w:pPr>
        <w:ind w:firstLine="1260" w:firstLineChars="350"/>
        <w:jc w:val="left"/>
        <w:rPr>
          <w:rFonts w:hint="eastAsia" w:ascii="黑体" w:hAnsi="黑体" w:eastAsia="黑体"/>
          <w:color w:val="0000FF"/>
          <w:sz w:val="36"/>
          <w:szCs w:val="36"/>
        </w:rPr>
      </w:pPr>
      <w:r>
        <w:rPr>
          <w:rFonts w:hint="eastAsia" w:ascii="黑体" w:hAnsi="黑体" w:eastAsia="黑体"/>
          <w:sz w:val="36"/>
          <w:szCs w:val="36"/>
        </w:rPr>
        <w:t>采购项目：</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0491D858">
      <w:pPr>
        <w:ind w:left="0" w:leftChars="0" w:firstLine="1479" w:firstLineChars="411"/>
        <w:jc w:val="left"/>
        <w:rPr>
          <w:rFonts w:ascii="仿宋" w:hAnsi="仿宋" w:eastAsia="仿宋"/>
          <w:b/>
          <w:color w:val="auto"/>
          <w:sz w:val="36"/>
        </w:rPr>
      </w:pPr>
      <w:r>
        <w:rPr>
          <w:rFonts w:hint="eastAsia" w:ascii="黑体" w:hAnsi="黑体" w:eastAsia="黑体"/>
          <w:color w:val="auto"/>
          <w:sz w:val="36"/>
          <w:szCs w:val="36"/>
        </w:rPr>
        <w:t>采购编号：SDGP371000000202402000621</w:t>
      </w:r>
    </w:p>
    <w:p w14:paraId="041FD4FB">
      <w:pPr>
        <w:ind w:left="0" w:leftChars="0" w:firstLine="1479" w:firstLineChars="411"/>
        <w:jc w:val="left"/>
        <w:rPr>
          <w:rFonts w:ascii="黑体" w:hAnsi="黑体" w:eastAsia="黑体"/>
          <w:sz w:val="36"/>
          <w:szCs w:val="36"/>
        </w:rPr>
      </w:pPr>
      <w:r>
        <w:rPr>
          <w:rFonts w:hint="eastAsia" w:ascii="黑体" w:hAnsi="黑体" w:eastAsia="黑体"/>
          <w:sz w:val="36"/>
          <w:szCs w:val="36"/>
        </w:rPr>
        <w:t>所投包号：</w:t>
      </w:r>
    </w:p>
    <w:p w14:paraId="28349CB7">
      <w:pPr>
        <w:jc w:val="left"/>
        <w:rPr>
          <w:rFonts w:ascii="仿宋" w:hAnsi="仿宋" w:eastAsia="仿宋"/>
          <w:sz w:val="36"/>
        </w:rPr>
      </w:pPr>
    </w:p>
    <w:p w14:paraId="3D7CFE30">
      <w:pPr>
        <w:tabs>
          <w:tab w:val="left" w:pos="580"/>
        </w:tabs>
        <w:ind w:left="185" w:leftChars="88" w:firstLine="1800" w:firstLineChars="500"/>
        <w:rPr>
          <w:rFonts w:ascii="仿宋" w:hAnsi="仿宋" w:eastAsia="仿宋"/>
          <w:sz w:val="36"/>
          <w:szCs w:val="21"/>
        </w:rPr>
      </w:pPr>
    </w:p>
    <w:p w14:paraId="0AEEE961">
      <w:pPr>
        <w:tabs>
          <w:tab w:val="left" w:pos="580"/>
        </w:tabs>
        <w:ind w:left="185" w:leftChars="88" w:firstLine="1800" w:firstLineChars="500"/>
        <w:rPr>
          <w:rFonts w:ascii="仿宋" w:hAnsi="仿宋" w:eastAsia="仿宋"/>
          <w:sz w:val="36"/>
          <w:szCs w:val="21"/>
        </w:rPr>
      </w:pPr>
    </w:p>
    <w:p w14:paraId="1FE7A652">
      <w:pPr>
        <w:tabs>
          <w:tab w:val="left" w:pos="580"/>
        </w:tabs>
        <w:ind w:left="185" w:leftChars="88" w:firstLine="1800" w:firstLineChars="500"/>
        <w:rPr>
          <w:rFonts w:ascii="仿宋" w:hAnsi="仿宋" w:eastAsia="仿宋"/>
          <w:sz w:val="36"/>
          <w:szCs w:val="21"/>
        </w:rPr>
      </w:pPr>
    </w:p>
    <w:p w14:paraId="255E60A7">
      <w:pPr>
        <w:tabs>
          <w:tab w:val="left" w:pos="580"/>
        </w:tabs>
        <w:ind w:left="185" w:leftChars="88" w:firstLine="1800" w:firstLineChars="500"/>
        <w:rPr>
          <w:rFonts w:ascii="仿宋_GB2312" w:hAnsi="仿宋" w:eastAsia="仿宋_GB2312"/>
          <w:sz w:val="36"/>
          <w:szCs w:val="36"/>
        </w:rPr>
      </w:pPr>
    </w:p>
    <w:p w14:paraId="2282A9AD">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供应商名称：***有限公司</w:t>
      </w:r>
    </w:p>
    <w:p w14:paraId="5989E3CB">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日      期：</w:t>
      </w:r>
      <w:r>
        <w:rPr>
          <w:rFonts w:ascii="仿宋_GB2312" w:hAnsi="仿宋" w:eastAsia="仿宋_GB2312"/>
          <w:sz w:val="36"/>
          <w:szCs w:val="36"/>
        </w:rPr>
        <w:t xml:space="preserve">   </w:t>
      </w:r>
      <w:r>
        <w:rPr>
          <w:rFonts w:hint="eastAsia" w:ascii="仿宋_GB2312" w:hAnsi="仿宋" w:eastAsia="仿宋_GB2312"/>
          <w:sz w:val="36"/>
          <w:szCs w:val="36"/>
        </w:rPr>
        <w:t>年  月  日</w:t>
      </w:r>
    </w:p>
    <w:p w14:paraId="05CB7D5E">
      <w:pPr>
        <w:widowControl/>
        <w:jc w:val="center"/>
        <w:rPr>
          <w:rFonts w:ascii="黑体" w:hAnsi="黑体" w:eastAsia="黑体"/>
          <w:sz w:val="44"/>
          <w:szCs w:val="44"/>
        </w:rPr>
      </w:pPr>
      <w:r>
        <w:rPr>
          <w:rFonts w:ascii="仿宋_GB2312" w:hAnsi="仿宋" w:eastAsia="仿宋_GB2312"/>
          <w:sz w:val="36"/>
          <w:szCs w:val="36"/>
        </w:rPr>
        <w:br w:type="page"/>
      </w:r>
      <w:r>
        <w:rPr>
          <w:rFonts w:ascii="黑体" w:hAnsi="黑体" w:eastAsia="黑体"/>
          <w:sz w:val="44"/>
          <w:szCs w:val="44"/>
        </w:rPr>
        <w:t>目录</w:t>
      </w:r>
    </w:p>
    <w:p w14:paraId="5C70CA99">
      <w:pPr>
        <w:tabs>
          <w:tab w:val="right" w:leader="dot" w:pos="8296"/>
        </w:tabs>
        <w:ind w:left="1" w:leftChars="-199" w:hanging="419" w:hangingChars="131"/>
        <w:jc w:val="center"/>
        <w:rPr>
          <w:rFonts w:ascii="黑体" w:hAnsi="黑体" w:eastAsia="黑体"/>
          <w:szCs w:val="21"/>
        </w:rPr>
      </w:pPr>
      <w:r>
        <w:rPr>
          <w:rFonts w:ascii="黑体" w:hAnsi="黑体" w:eastAsia="黑体"/>
          <w:sz w:val="32"/>
          <w:szCs w:val="21"/>
        </w:rPr>
        <w:t>（</w:t>
      </w:r>
      <w:r>
        <w:rPr>
          <w:rFonts w:hint="eastAsia" w:ascii="黑体" w:hAnsi="黑体" w:eastAsia="黑体"/>
          <w:sz w:val="32"/>
          <w:szCs w:val="21"/>
        </w:rPr>
        <w:t>由供应商自行编制</w:t>
      </w:r>
      <w:r>
        <w:rPr>
          <w:rFonts w:ascii="黑体" w:hAnsi="黑体" w:eastAsia="黑体"/>
          <w:sz w:val="32"/>
          <w:szCs w:val="21"/>
        </w:rPr>
        <w:t>）</w:t>
      </w:r>
    </w:p>
    <w:p w14:paraId="013524C6">
      <w:pPr>
        <w:jc w:val="center"/>
        <w:rPr>
          <w:rFonts w:ascii="Arial" w:hAnsi="Arial" w:eastAsia="黑体"/>
          <w:sz w:val="44"/>
          <w:szCs w:val="32"/>
        </w:rPr>
      </w:pPr>
      <w:r>
        <w:rPr>
          <w:rFonts w:ascii="仿宋_GB2312" w:hAnsi="宋体" w:eastAsia="仿宋_GB2312"/>
          <w:b/>
          <w:sz w:val="30"/>
          <w:szCs w:val="30"/>
        </w:rPr>
        <w:br w:type="page"/>
      </w:r>
      <w:r>
        <w:rPr>
          <w:rFonts w:hint="eastAsia" w:ascii="黑体" w:hAnsi="黑体" w:eastAsia="黑体" w:cs="Times New Roman"/>
          <w:sz w:val="44"/>
          <w:szCs w:val="44"/>
        </w:rPr>
        <w:t>报价承诺函</w:t>
      </w:r>
    </w:p>
    <w:p w14:paraId="6B0AB237">
      <w:pPr>
        <w:spacing w:line="560" w:lineRule="exact"/>
        <w:rPr>
          <w:rFonts w:ascii="仿宋_GB2312" w:hAnsi="仿宋" w:eastAsia="仿宋_GB2312"/>
          <w:color w:val="C00000"/>
          <w:sz w:val="30"/>
          <w:szCs w:val="30"/>
        </w:rPr>
      </w:pP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6CA279FB">
      <w:pPr>
        <w:spacing w:line="560" w:lineRule="exact"/>
        <w:ind w:firstLine="600" w:firstLineChars="200"/>
        <w:rPr>
          <w:rFonts w:ascii="仿宋_GB2312" w:hAnsi="仿宋" w:eastAsia="仿宋_GB2312"/>
          <w:color w:val="auto"/>
          <w:sz w:val="30"/>
          <w:szCs w:val="30"/>
        </w:rPr>
      </w:pPr>
      <w:r>
        <w:rPr>
          <w:rFonts w:hint="eastAsia" w:ascii="仿宋_GB2312" w:hAnsi="仿宋" w:eastAsia="仿宋_GB2312"/>
          <w:sz w:val="30"/>
          <w:szCs w:val="30"/>
        </w:rPr>
        <w:t>我方根据项目编号为</w:t>
      </w:r>
      <w:r>
        <w:rPr>
          <w:rFonts w:hint="eastAsia" w:ascii="仿宋_GB2312" w:hAnsi="仿宋" w:eastAsia="仿宋_GB2312"/>
          <w:color w:val="auto"/>
          <w:sz w:val="30"/>
          <w:szCs w:val="30"/>
        </w:rPr>
        <w:t>SDGP371000000202402000621名称为</w:t>
      </w:r>
      <w:r>
        <w:rPr>
          <w:rFonts w:hint="eastAsia" w:ascii="仿宋_GB2312" w:hAnsi="仿宋" w:eastAsia="仿宋_GB2312" w:cs="Times New Roman"/>
          <w:color w:val="auto"/>
          <w:sz w:val="30"/>
          <w:szCs w:val="30"/>
          <w:u w:val="single"/>
        </w:rPr>
        <w:t>S302成威线皇冠街道至张村镇段改建工程防洪评价、水土保持方案、环境影响评价等报告编制服务项目</w:t>
      </w:r>
      <w:r>
        <w:rPr>
          <w:rFonts w:hint="eastAsia" w:ascii="仿宋_GB2312" w:hAnsi="仿宋" w:eastAsia="仿宋_GB2312"/>
          <w:color w:val="auto"/>
          <w:sz w:val="30"/>
          <w:szCs w:val="30"/>
        </w:rPr>
        <w:t>的磋商文件的要求，经详细研究决定参加</w:t>
      </w:r>
      <w:r>
        <w:rPr>
          <w:rFonts w:hint="eastAsia" w:ascii="仿宋_GB2312" w:hAnsi="仿宋" w:eastAsia="仿宋_GB2312"/>
          <w:color w:val="auto"/>
          <w:sz w:val="30"/>
          <w:szCs w:val="30"/>
          <w:u w:val="single"/>
          <w:lang w:val="en-US" w:eastAsia="zh-CN"/>
        </w:rPr>
        <w:t xml:space="preserve">  （包号及名称）  的</w:t>
      </w:r>
      <w:r>
        <w:rPr>
          <w:rFonts w:hint="eastAsia" w:ascii="仿宋_GB2312" w:hAnsi="仿宋" w:eastAsia="仿宋_GB2312"/>
          <w:color w:val="auto"/>
          <w:sz w:val="30"/>
          <w:szCs w:val="30"/>
        </w:rPr>
        <w:t>报价。</w:t>
      </w:r>
    </w:p>
    <w:p w14:paraId="6E752BC6">
      <w:pPr>
        <w:spacing w:line="560" w:lineRule="exact"/>
        <w:ind w:firstLine="600" w:firstLineChars="200"/>
        <w:rPr>
          <w:rFonts w:ascii="仿宋_GB2312" w:hAnsi="仿宋" w:eastAsia="仿宋_GB2312"/>
          <w:sz w:val="30"/>
          <w:szCs w:val="30"/>
        </w:rPr>
      </w:pPr>
      <w:r>
        <w:rPr>
          <w:rFonts w:hint="eastAsia" w:ascii="仿宋_GB2312" w:hAnsi="仿宋" w:eastAsia="仿宋_GB2312"/>
          <w:color w:val="auto"/>
          <w:sz w:val="30"/>
          <w:szCs w:val="30"/>
        </w:rPr>
        <w:t>1.我方接受本采购文件中关于电子招</w:t>
      </w:r>
      <w:r>
        <w:rPr>
          <w:rFonts w:hint="eastAsia" w:ascii="仿宋_GB2312" w:hAnsi="仿宋" w:eastAsia="仿宋_GB2312"/>
          <w:sz w:val="30"/>
          <w:szCs w:val="30"/>
        </w:rPr>
        <w:t>投标的各项规定，遵守《中华人民共和国电子签名法》关于电子签名的各项规定。我方愿意按照磋商文件的规定和要求提供服务，报价详见《开标（报价）一览表》。</w:t>
      </w:r>
    </w:p>
    <w:p w14:paraId="39E61C8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2.我方同意</w:t>
      </w:r>
      <w:r>
        <w:rPr>
          <w:rFonts w:hint="eastAsia" w:ascii="仿宋_GB2312" w:hAnsi="宋体" w:eastAsia="仿宋_GB2312" w:cs="宋体"/>
          <w:sz w:val="30"/>
          <w:szCs w:val="30"/>
        </w:rPr>
        <w:t>90天</w:t>
      </w:r>
      <w:r>
        <w:rPr>
          <w:rFonts w:hint="eastAsia" w:ascii="仿宋_GB2312" w:hAnsi="仿宋" w:eastAsia="仿宋_GB2312"/>
          <w:sz w:val="30"/>
          <w:szCs w:val="30"/>
        </w:rPr>
        <w:t>的报价有效期，严格遵守响应文件的各项承诺。在此期限届满之前，本响应文件始终对我方具有约束力，并随时接受成交。我方承诺在报价有效期内不修改、撤销响应文件。</w:t>
      </w:r>
    </w:p>
    <w:p w14:paraId="565625A2">
      <w:pPr>
        <w:spacing w:line="560" w:lineRule="exact"/>
        <w:ind w:firstLine="600" w:firstLineChars="200"/>
        <w:rPr>
          <w:rFonts w:ascii="仿宋_GB2312" w:hAnsi="仿宋" w:eastAsia="仿宋_GB2312"/>
          <w:strike/>
          <w:sz w:val="30"/>
          <w:szCs w:val="30"/>
        </w:rPr>
      </w:pPr>
      <w:r>
        <w:rPr>
          <w:rFonts w:hint="eastAsia" w:ascii="仿宋_GB2312" w:hAnsi="仿宋" w:eastAsia="仿宋_GB2312"/>
          <w:sz w:val="30"/>
          <w:szCs w:val="30"/>
        </w:rPr>
        <w:t>3.</w:t>
      </w:r>
      <w:r>
        <w:rPr>
          <w:rFonts w:hint="eastAsia" w:ascii="仿宋_GB2312" w:hAnsi="仿宋" w:eastAsia="仿宋_GB2312"/>
          <w:color w:val="000000"/>
          <w:sz w:val="30"/>
          <w:szCs w:val="30"/>
        </w:rPr>
        <w:t>我方愿意遵守本采购文件的规定和要求并提供磋商文件中要求的所有资料，若响应文件中存在虚假资料的，则视为我方隐瞒真实情况、提供虚假资料，我方愿意接受主管部门做出的行政处罚。</w:t>
      </w:r>
    </w:p>
    <w:p w14:paraId="55314E4A">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4.我方同意最低价是成交的主要选择标准，但不是唯一的选择标准。</w:t>
      </w:r>
    </w:p>
    <w:p w14:paraId="5A104304">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5.如果我方成交：</w:t>
      </w:r>
    </w:p>
    <w:p w14:paraId="75851552">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（1）我方承诺在成交通知书发出后，在规定期限内与采购人签订合同；</w:t>
      </w:r>
    </w:p>
    <w:p w14:paraId="0B1D0CF9">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（2）我方承诺在合同约定的期限内，按期、保质、保量完成服务任务；</w:t>
      </w:r>
    </w:p>
    <w:p w14:paraId="7F2A20AD">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（3）我方承诺将按照磋商文件的规定</w:t>
      </w:r>
      <w:r>
        <w:rPr>
          <w:rFonts w:hint="eastAsia" w:ascii="仿宋_GB2312" w:hAnsi="仿宋" w:eastAsia="仿宋_GB2312"/>
          <w:color w:val="auto"/>
          <w:sz w:val="30"/>
          <w:szCs w:val="30"/>
        </w:rPr>
        <w:t>全额交纳履约保证金及代</w:t>
      </w:r>
      <w:r>
        <w:rPr>
          <w:rFonts w:hint="eastAsia" w:ascii="仿宋_GB2312" w:hAnsi="仿宋" w:eastAsia="仿宋_GB2312"/>
          <w:sz w:val="30"/>
          <w:szCs w:val="30"/>
        </w:rPr>
        <w:t>理服务费。</w:t>
      </w:r>
    </w:p>
    <w:p w14:paraId="03DA2953">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6.所有有关本报价的函电，请按下列地址联系：</w:t>
      </w:r>
    </w:p>
    <w:p w14:paraId="267388C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单    位：                     邮政编码：</w:t>
      </w:r>
    </w:p>
    <w:p w14:paraId="12ADB31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地    址：                     联 系 人：</w:t>
      </w:r>
    </w:p>
    <w:p w14:paraId="699152C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电    话：                     传    真：</w:t>
      </w:r>
    </w:p>
    <w:p w14:paraId="0D02AD3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开户名称：</w:t>
      </w:r>
    </w:p>
    <w:p w14:paraId="1440E3F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开户银行：</w:t>
      </w:r>
    </w:p>
    <w:p w14:paraId="2F5DAF06">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开户帐号：</w:t>
      </w:r>
    </w:p>
    <w:p w14:paraId="5A758FC5">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供应商（盖章）：</w:t>
      </w:r>
    </w:p>
    <w:p w14:paraId="629D1EF1">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法定代表人或被授权人（签字或签章）：</w:t>
      </w:r>
    </w:p>
    <w:p w14:paraId="674F279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报价日期：××年××月××日 </w:t>
      </w:r>
    </w:p>
    <w:p w14:paraId="78C4C19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    </w:t>
      </w:r>
    </w:p>
    <w:p w14:paraId="6D0E8803">
      <w:pPr>
        <w:jc w:val="center"/>
        <w:rPr>
          <w:rFonts w:ascii="Arial" w:hAnsi="Arial" w:eastAsia="黑体"/>
          <w:sz w:val="44"/>
          <w:szCs w:val="32"/>
        </w:rPr>
      </w:pPr>
      <w:r>
        <w:rPr>
          <w:rFonts w:ascii="仿宋_GB2312" w:hAnsi="仿宋" w:eastAsia="仿宋_GB2312"/>
          <w:sz w:val="30"/>
          <w:szCs w:val="30"/>
        </w:rPr>
        <w:br w:type="page"/>
      </w:r>
      <w:r>
        <w:rPr>
          <w:rFonts w:hint="eastAsia" w:ascii="黑体" w:hAnsi="黑体" w:eastAsia="黑体" w:cs="Times New Roman"/>
          <w:sz w:val="44"/>
          <w:szCs w:val="44"/>
        </w:rPr>
        <w:t>供应商资格证明文件</w:t>
      </w:r>
    </w:p>
    <w:p w14:paraId="4591092C">
      <w:pPr>
        <w:jc w:val="center"/>
        <w:rPr>
          <w:rFonts w:hint="eastAsia" w:ascii="仿宋" w:hAnsi="仿宋" w:eastAsia="仿宋" w:cs="仿宋"/>
          <w:b w:val="0"/>
          <w:bCs w:val="0"/>
          <w:sz w:val="32"/>
          <w:szCs w:val="32"/>
        </w:rPr>
      </w:pPr>
    </w:p>
    <w:p w14:paraId="3815601A">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有效的营业执照副本扫描件或其他能证明具有独立承担民事责任能力的证明材料扫描件（分公司投标须提供总公司的授权）</w:t>
      </w:r>
    </w:p>
    <w:p w14:paraId="72E0471C">
      <w:pPr>
        <w:jc w:val="center"/>
        <w:rPr>
          <w:rFonts w:eastAsia="黑体"/>
          <w:sz w:val="32"/>
          <w:szCs w:val="32"/>
        </w:rPr>
      </w:pPr>
      <w:r>
        <w:rPr>
          <w:rFonts w:eastAsia="黑体"/>
          <w:sz w:val="32"/>
          <w:szCs w:val="32"/>
        </w:rPr>
        <w:br w:type="page"/>
      </w:r>
      <w:r>
        <w:rPr>
          <w:rFonts w:hint="eastAsia" w:eastAsia="黑体"/>
          <w:sz w:val="32"/>
          <w:szCs w:val="32"/>
        </w:rPr>
        <w:t>法定代表人或负责人身份证明书</w:t>
      </w:r>
    </w:p>
    <w:p w14:paraId="163C9557">
      <w:pPr>
        <w:ind w:right="840"/>
        <w:jc w:val="center"/>
        <w:rPr>
          <w:rFonts w:hAnsi="宋体"/>
        </w:rPr>
      </w:pPr>
    </w:p>
    <w:p w14:paraId="31A6017D">
      <w:pPr>
        <w:spacing w:line="560" w:lineRule="exact"/>
        <w:rPr>
          <w:rFonts w:ascii="仿宋_GB2312" w:hAnsi="仿宋" w:eastAsia="仿宋_GB2312"/>
          <w:color w:val="C00000"/>
          <w:sz w:val="30"/>
          <w:szCs w:val="30"/>
        </w:rPr>
      </w:pPr>
      <w:r>
        <w:rPr>
          <w:rFonts w:hint="eastAsia" w:ascii="仿宋_GB2312" w:hAnsi="仿宋" w:eastAsia="仿宋_GB2312"/>
          <w:sz w:val="32"/>
          <w:szCs w:val="32"/>
        </w:rPr>
        <w:t>致</w:t>
      </w: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039FA53B">
      <w:pPr>
        <w:tabs>
          <w:tab w:val="left" w:pos="5580"/>
        </w:tabs>
        <w:spacing w:line="600" w:lineRule="exact"/>
        <w:ind w:left="1100" w:leftChars="-29" w:hanging="1161"/>
        <w:rPr>
          <w:rFonts w:ascii="仿宋_GB2312" w:hAnsi="仿宋" w:eastAsia="仿宋_GB2312"/>
          <w:sz w:val="32"/>
          <w:szCs w:val="32"/>
        </w:rPr>
      </w:pPr>
    </w:p>
    <w:p w14:paraId="4EE74D68">
      <w:pPr>
        <w:tabs>
          <w:tab w:val="left" w:pos="5580"/>
        </w:tabs>
        <w:spacing w:line="600" w:lineRule="exact"/>
        <w:ind w:left="-113" w:leftChars="-54" w:firstLine="640" w:firstLineChars="200"/>
        <w:rPr>
          <w:rFonts w:ascii="仿宋_GB2312" w:hAnsi="仿宋" w:eastAsia="仿宋_GB2312"/>
          <w:sz w:val="32"/>
          <w:szCs w:val="32"/>
        </w:rPr>
      </w:pPr>
      <w:r>
        <w:rPr>
          <w:rFonts w:hint="eastAsia" w:ascii="仿宋_GB2312" w:hAnsi="仿宋" w:eastAsia="仿宋_GB2312"/>
          <w:sz w:val="32"/>
          <w:szCs w:val="32"/>
        </w:rPr>
        <w:t xml:space="preserve">（姓名、性别、年龄、身份证号码）在我单位任 </w:t>
      </w:r>
      <w:r>
        <w:rPr>
          <w:rFonts w:ascii="仿宋_GB2312" w:hAnsi="仿宋" w:eastAsia="仿宋_GB2312"/>
          <w:sz w:val="32"/>
          <w:szCs w:val="32"/>
        </w:rPr>
        <w:t xml:space="preserve">      </w:t>
      </w:r>
      <w:r>
        <w:rPr>
          <w:rFonts w:hint="eastAsia" w:ascii="仿宋_GB2312" w:hAnsi="仿宋" w:eastAsia="仿宋_GB2312"/>
          <w:sz w:val="32"/>
          <w:szCs w:val="32"/>
        </w:rPr>
        <w:t>（董事长、总经理等）职务，是我单位的法定代表人/负责人。</w:t>
      </w:r>
    </w:p>
    <w:p w14:paraId="25A6B685">
      <w:pPr>
        <w:tabs>
          <w:tab w:val="left" w:pos="5580"/>
        </w:tabs>
        <w:spacing w:line="600" w:lineRule="exact"/>
        <w:rPr>
          <w:rFonts w:ascii="仿宋_GB2312" w:hAnsi="仿宋" w:eastAsia="仿宋_GB2312"/>
          <w:sz w:val="32"/>
          <w:szCs w:val="32"/>
        </w:rPr>
      </w:pPr>
    </w:p>
    <w:p w14:paraId="7E436E20">
      <w:pPr>
        <w:tabs>
          <w:tab w:val="left" w:pos="5580"/>
        </w:tabs>
        <w:spacing w:line="600" w:lineRule="exact"/>
        <w:ind w:left="1080" w:leftChars="257" w:hanging="540"/>
        <w:rPr>
          <w:rFonts w:ascii="仿宋_GB2312" w:hAnsi="仿宋" w:eastAsia="仿宋_GB2312"/>
          <w:sz w:val="32"/>
          <w:szCs w:val="32"/>
        </w:rPr>
      </w:pPr>
      <w:r>
        <w:rPr>
          <w:rFonts w:hint="eastAsia" w:ascii="仿宋_GB2312" w:hAnsi="仿宋" w:eastAsia="仿宋_GB2312"/>
          <w:sz w:val="32"/>
          <w:szCs w:val="32"/>
        </w:rPr>
        <w:t>特此证明。</w:t>
      </w:r>
    </w:p>
    <w:p w14:paraId="456ABB3C">
      <w:pPr>
        <w:spacing w:line="600" w:lineRule="exact"/>
        <w:rPr>
          <w:rFonts w:ascii="仿宋_GB2312" w:hAnsi="仿宋" w:eastAsia="仿宋_GB2312"/>
          <w:sz w:val="32"/>
          <w:szCs w:val="32"/>
        </w:rPr>
      </w:pPr>
    </w:p>
    <w:p w14:paraId="1D3E4D98">
      <w:pPr>
        <w:tabs>
          <w:tab w:val="left" w:pos="5580"/>
        </w:tabs>
        <w:spacing w:line="600" w:lineRule="exact"/>
        <w:ind w:left="-540" w:leftChars="-257" w:right="960" w:firstLine="1200" w:firstLineChars="375"/>
        <w:jc w:val="right"/>
        <w:rPr>
          <w:rFonts w:ascii="仿宋_GB2312" w:hAnsi="仿宋" w:eastAsia="仿宋_GB2312"/>
          <w:sz w:val="32"/>
          <w:szCs w:val="32"/>
        </w:rPr>
      </w:pPr>
      <w:r>
        <w:rPr>
          <w:rFonts w:hint="eastAsia" w:ascii="仿宋_GB2312" w:hAnsi="仿宋" w:eastAsia="仿宋_GB2312"/>
          <w:sz w:val="32"/>
          <w:szCs w:val="32"/>
        </w:rPr>
        <w:t>供应商名称（公</w:t>
      </w:r>
      <w:r>
        <w:rPr>
          <w:rFonts w:ascii="仿宋_GB2312" w:hAnsi="仿宋" w:eastAsia="仿宋_GB2312"/>
          <w:sz w:val="32"/>
          <w:szCs w:val="32"/>
        </w:rPr>
        <w:t>章）：</w:t>
      </w: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 xml:space="preserve"> </w:t>
      </w:r>
    </w:p>
    <w:p w14:paraId="68312606">
      <w:pPr>
        <w:jc w:val="center"/>
        <w:rPr>
          <w:rFonts w:hint="eastAsia" w:ascii="Times New Roman" w:hAnsi="Times New Roman" w:eastAsia="黑体" w:cs="Times New Roman"/>
          <w:sz w:val="32"/>
          <w:szCs w:val="32"/>
        </w:rPr>
      </w:pPr>
      <w:r>
        <w:br w:type="page"/>
      </w:r>
      <w:r>
        <w:rPr>
          <w:rFonts w:hint="eastAsia" w:ascii="Times New Roman" w:hAnsi="Times New Roman" w:eastAsia="黑体" w:cs="Times New Roman"/>
          <w:sz w:val="32"/>
          <w:szCs w:val="32"/>
        </w:rPr>
        <w:t>法人授权委托书</w:t>
      </w:r>
    </w:p>
    <w:p w14:paraId="1764B6B9"/>
    <w:p w14:paraId="11FDB295">
      <w:pPr>
        <w:spacing w:line="480" w:lineRule="exact"/>
        <w:ind w:firstLine="640" w:firstLineChars="200"/>
      </w:pPr>
      <w:r>
        <w:rPr>
          <w:rFonts w:hint="eastAsia" w:ascii="仿宋_GB2312" w:hAnsi="仿宋" w:eastAsia="仿宋_GB2312"/>
          <w:sz w:val="32"/>
          <w:szCs w:val="32"/>
        </w:rPr>
        <w:t>本授权书声明：注册于</w:t>
      </w:r>
      <w:r>
        <w:rPr>
          <w:rFonts w:hint="eastAsia" w:ascii="仿宋_GB2312" w:hAnsi="仿宋" w:eastAsia="仿宋_GB2312"/>
          <w:sz w:val="32"/>
          <w:szCs w:val="32"/>
          <w:u w:val="single"/>
        </w:rPr>
        <w:t xml:space="preserve">   （国家或地区的名称）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（公司名称）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（法人代表姓名、职务）  （</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），代表本公司授权</w:t>
      </w:r>
      <w:r>
        <w:rPr>
          <w:rFonts w:hint="eastAsia" w:ascii="仿宋_GB2312" w:hAnsi="仿宋" w:eastAsia="仿宋_GB2312"/>
          <w:sz w:val="32"/>
          <w:szCs w:val="32"/>
          <w:u w:val="single"/>
        </w:rPr>
        <w:t xml:space="preserve">  （被授权单位名称）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（被授权人的姓名、职务）（</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）为本公司的合法代理人，参加编号为    号的竞争性磋商采购活动，以本公司名义处理一切与之有关的事宜。</w:t>
      </w:r>
    </w:p>
    <w:p w14:paraId="651AF0A8">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如果本公司在此次采购活动中成交，被授权人有权代表本公司签署政府采购合同。</w:t>
      </w:r>
    </w:p>
    <w:p w14:paraId="450BEEA0">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本授权书于</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日法定代表人签字或盖章并由被授权人签字、单位盖章生效，特此声明。</w:t>
      </w:r>
    </w:p>
    <w:p w14:paraId="456B6C0C">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被授权人无转委托权。</w:t>
      </w:r>
    </w:p>
    <w:p w14:paraId="1AC74DD9">
      <w:pPr>
        <w:spacing w:line="4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法定代表人签章：</w:t>
      </w:r>
    </w:p>
    <w:p w14:paraId="56C39C86">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被授权人签字：</w:t>
      </w:r>
    </w:p>
    <w:p w14:paraId="25FAC177">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投标人（公章）:</w:t>
      </w:r>
    </w:p>
    <w:p w14:paraId="145878F2">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详细通讯地址：</w:t>
      </w:r>
    </w:p>
    <w:p w14:paraId="6F9DDE7D">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邮 政 编 码 ：</w:t>
      </w:r>
    </w:p>
    <w:p w14:paraId="1F497BA5">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传 </w:t>
      </w:r>
      <w:r>
        <w:rPr>
          <w:rFonts w:ascii="仿宋_GB2312" w:hAnsi="仿宋" w:eastAsia="仿宋_GB2312"/>
          <w:sz w:val="32"/>
          <w:szCs w:val="32"/>
        </w:rPr>
        <w:t xml:space="preserve">     </w:t>
      </w:r>
      <w:r>
        <w:rPr>
          <w:rFonts w:hint="eastAsia" w:ascii="仿宋_GB2312" w:hAnsi="仿宋" w:eastAsia="仿宋_GB2312"/>
          <w:sz w:val="32"/>
          <w:szCs w:val="32"/>
        </w:rPr>
        <w:t>真：</w:t>
      </w:r>
    </w:p>
    <w:p w14:paraId="49A0CF57">
      <w:pPr>
        <w:spacing w:line="52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 xml:space="preserve">电 </w:t>
      </w:r>
      <w:r>
        <w:rPr>
          <w:rFonts w:ascii="仿宋_GB2312" w:hAnsi="仿宋" w:eastAsia="仿宋_GB2312"/>
          <w:sz w:val="32"/>
          <w:szCs w:val="32"/>
        </w:rPr>
        <w:t xml:space="preserve">     </w:t>
      </w:r>
      <w:r>
        <w:rPr>
          <w:rFonts w:hint="eastAsia" w:ascii="仿宋_GB2312" w:hAnsi="仿宋" w:eastAsia="仿宋_GB2312"/>
          <w:sz w:val="32"/>
          <w:szCs w:val="32"/>
        </w:rPr>
        <w:t>话：</w:t>
      </w:r>
      <w:r>
        <w:rPr>
          <w:rFonts w:ascii="仿宋_GB2312" w:hAnsi="仿宋" w:eastAsia="仿宋_GB2312"/>
          <w:sz w:val="32"/>
          <w:szCs w:val="32"/>
        </w:rPr>
        <w:t xml:space="preserve"> </w:t>
      </w:r>
    </w:p>
    <w:tbl>
      <w:tblPr>
        <w:tblStyle w:val="14"/>
        <w:tblpPr w:leftFromText="180" w:rightFromText="180" w:vertAnchor="text" w:horzAnchor="margin" w:tblpY="361"/>
        <w:tblOverlap w:val="never"/>
        <w:tblW w:w="95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572"/>
      </w:tblGrid>
      <w:tr w14:paraId="3FF9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9572" w:type="dxa"/>
            <w:vAlign w:val="center"/>
          </w:tcPr>
          <w:p w14:paraId="49B494EB">
            <w:pPr>
              <w:widowControl/>
              <w:spacing w:beforeAutospacing="1" w:afterAutospacing="1" w:line="360" w:lineRule="auto"/>
              <w:jc w:val="center"/>
              <w:rPr>
                <w:rFonts w:hint="eastAsia" w:ascii="仿宋_GB2312" w:hAnsi="仿宋" w:eastAsia="仿宋_GB2312" w:cs="宋体"/>
                <w:sz w:val="32"/>
                <w:szCs w:val="32"/>
              </w:rPr>
            </w:pPr>
            <w:r>
              <w:rPr>
                <w:rFonts w:hint="eastAsia" w:ascii="仿宋_GB2312" w:hAnsi="仿宋" w:eastAsia="仿宋_GB2312" w:cs="宋体"/>
                <w:sz w:val="32"/>
                <w:szCs w:val="32"/>
              </w:rPr>
              <w:t>（被授权人身份证复印件正</w:t>
            </w:r>
            <w:r>
              <w:rPr>
                <w:rFonts w:hint="eastAsia" w:ascii="仿宋_GB2312" w:hAnsi="仿宋" w:eastAsia="仿宋_GB2312" w:cs="宋体"/>
                <w:sz w:val="32"/>
                <w:szCs w:val="32"/>
                <w:lang w:val="en-US" w:eastAsia="zh-CN"/>
              </w:rPr>
              <w:t>反</w:t>
            </w:r>
            <w:r>
              <w:rPr>
                <w:rFonts w:hint="eastAsia" w:ascii="仿宋_GB2312" w:hAnsi="仿宋" w:eastAsia="仿宋_GB2312" w:cs="宋体"/>
                <w:sz w:val="32"/>
                <w:szCs w:val="32"/>
              </w:rPr>
              <w:t>面）</w:t>
            </w:r>
          </w:p>
        </w:tc>
      </w:tr>
    </w:tbl>
    <w:p w14:paraId="23260F06">
      <w:pPr>
        <w:rPr>
          <w:vanish/>
        </w:rPr>
      </w:pPr>
    </w:p>
    <w:p w14:paraId="4C3E1B29">
      <w:pPr>
        <w:rPr>
          <w:rFonts w:ascii="仿宋_GB2312" w:hAnsi="仿宋" w:eastAsia="仿宋_GB2312"/>
          <w:b/>
          <w:sz w:val="36"/>
          <w:szCs w:val="21"/>
        </w:rPr>
      </w:pPr>
    </w:p>
    <w:p w14:paraId="004F933E">
      <w:pPr>
        <w:jc w:val="center"/>
        <w:rPr>
          <w:rFonts w:hint="default" w:ascii="Times New Roman" w:hAnsi="Times New Roman" w:eastAsia="黑体" w:cs="Times New Roman"/>
          <w:sz w:val="32"/>
          <w:szCs w:val="32"/>
          <w:lang w:val="en-US" w:eastAsia="zh-CN"/>
        </w:rPr>
      </w:pPr>
      <w:r>
        <w:rPr>
          <w:rFonts w:hint="eastAsia" w:ascii="仿宋_GB2312" w:hAnsi="仿宋" w:eastAsia="仿宋_GB2312"/>
          <w:b/>
          <w:sz w:val="28"/>
          <w:szCs w:val="28"/>
        </w:rPr>
        <w:br w:type="page"/>
      </w:r>
      <w:r>
        <w:rPr>
          <w:rFonts w:hint="eastAsia" w:ascii="Times New Roman" w:hAnsi="Times New Roman" w:eastAsia="黑体" w:cs="Times New Roman"/>
          <w:sz w:val="32"/>
          <w:szCs w:val="32"/>
        </w:rPr>
        <w:t>供应商</w:t>
      </w:r>
      <w:r>
        <w:rPr>
          <w:rFonts w:hint="eastAsia" w:ascii="Times New Roman" w:hAnsi="Times New Roman" w:eastAsia="黑体" w:cs="Times New Roman"/>
          <w:sz w:val="32"/>
          <w:szCs w:val="32"/>
          <w:lang w:val="en-US" w:eastAsia="zh-CN"/>
        </w:rPr>
        <w:t>具有有效资质证书扫描件</w:t>
      </w:r>
    </w:p>
    <w:p w14:paraId="3A0CD2F4">
      <w:pPr>
        <w:jc w:val="center"/>
        <w:rPr>
          <w:rFonts w:hint="eastAsia" w:eastAsia="黑体"/>
          <w:sz w:val="32"/>
          <w:szCs w:val="32"/>
        </w:rPr>
      </w:pPr>
    </w:p>
    <w:p w14:paraId="3EFD9D50">
      <w:pPr>
        <w:jc w:val="center"/>
        <w:rPr>
          <w:rFonts w:hint="eastAsia" w:eastAsia="黑体"/>
          <w:b w:val="0"/>
          <w:bCs w:val="0"/>
          <w:sz w:val="32"/>
          <w:szCs w:val="32"/>
        </w:rPr>
      </w:pPr>
      <w:r>
        <w:rPr>
          <w:rFonts w:hint="eastAsia" w:eastAsia="黑体"/>
          <w:b w:val="0"/>
          <w:bCs w:val="0"/>
          <w:sz w:val="32"/>
          <w:szCs w:val="32"/>
          <w:lang w:val="en-US" w:eastAsia="zh-CN"/>
        </w:rPr>
        <w:t>（如需要）</w:t>
      </w:r>
    </w:p>
    <w:p w14:paraId="342ED9F2">
      <w:pPr>
        <w:jc w:val="center"/>
        <w:rPr>
          <w:rFonts w:hint="eastAsia" w:eastAsia="黑体"/>
          <w:sz w:val="32"/>
          <w:szCs w:val="32"/>
        </w:rPr>
      </w:pPr>
    </w:p>
    <w:p w14:paraId="20BB47AD">
      <w:pPr>
        <w:rPr>
          <w:rFonts w:hint="eastAsia" w:eastAsia="黑体"/>
          <w:sz w:val="32"/>
          <w:szCs w:val="32"/>
        </w:rPr>
      </w:pPr>
      <w:r>
        <w:rPr>
          <w:rFonts w:hint="eastAsia" w:eastAsia="黑体"/>
          <w:sz w:val="32"/>
          <w:szCs w:val="32"/>
        </w:rPr>
        <w:br w:type="page"/>
      </w:r>
    </w:p>
    <w:p w14:paraId="088EBD0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报价单位依法缴纳税收和社会保障资金的声明</w:t>
      </w:r>
    </w:p>
    <w:p w14:paraId="402DD63F">
      <w:pPr>
        <w:spacing w:line="480" w:lineRule="auto"/>
        <w:jc w:val="left"/>
        <w:rPr>
          <w:rFonts w:ascii="Times New Roman" w:hAnsi="Times New Roman" w:eastAsia="仿宋_GB2312"/>
          <w:sz w:val="28"/>
          <w:szCs w:val="28"/>
        </w:rPr>
      </w:pPr>
      <w:r>
        <w:rPr>
          <w:rFonts w:ascii="Times New Roman" w:hAnsi="Times New Roman" w:eastAsia="仿宋_GB2312"/>
          <w:sz w:val="28"/>
          <w:szCs w:val="28"/>
        </w:rPr>
        <w:t>致</w:t>
      </w:r>
      <w:r>
        <w:rPr>
          <w:rFonts w:ascii="Times New Roman" w:hAnsi="Times New Roman" w:eastAsia="仿宋_GB2312"/>
          <w:sz w:val="28"/>
          <w:szCs w:val="28"/>
          <w:u w:val="single"/>
        </w:rPr>
        <w:t xml:space="preserve"> 采购人或采购代理机构 </w:t>
      </w:r>
      <w:r>
        <w:rPr>
          <w:rFonts w:ascii="Times New Roman" w:hAnsi="Times New Roman" w:eastAsia="仿宋_GB2312"/>
          <w:sz w:val="28"/>
          <w:szCs w:val="28"/>
        </w:rPr>
        <w:t>：</w:t>
      </w:r>
    </w:p>
    <w:p w14:paraId="38F956FF">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我方在参加</w:t>
      </w:r>
      <w:r>
        <w:rPr>
          <w:rFonts w:ascii="Times New Roman" w:hAnsi="Times New Roman" w:eastAsia="仿宋_GB2312"/>
          <w:sz w:val="28"/>
          <w:szCs w:val="28"/>
          <w:u w:val="single"/>
        </w:rPr>
        <w:t xml:space="preserve">    </w:t>
      </w:r>
      <w:r>
        <w:rPr>
          <w:rFonts w:ascii="Times New Roman" w:hAnsi="Times New Roman" w:eastAsia="仿宋_GB2312"/>
          <w:sz w:val="28"/>
          <w:szCs w:val="28"/>
        </w:rPr>
        <w:t>项目名称（项目编号</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rPr>
        <w:t>、包号：</w:t>
      </w:r>
      <w:r>
        <w:rPr>
          <w:rFonts w:ascii="Times New Roman" w:hAnsi="Times New Roman" w:eastAsia="仿宋_GB2312"/>
          <w:sz w:val="28"/>
          <w:szCs w:val="28"/>
          <w:u w:val="single"/>
        </w:rPr>
        <w:t xml:space="preserve">  </w:t>
      </w:r>
      <w:r>
        <w:rPr>
          <w:rFonts w:ascii="Times New Roman" w:hAnsi="Times New Roman" w:eastAsia="仿宋_GB2312"/>
          <w:sz w:val="28"/>
          <w:szCs w:val="28"/>
        </w:rPr>
        <w:t>）政府采购活动前，已依法缴纳税收和社会保障资金，符合《中华人民共和国政府采购法实施条例》第十七条第一款第二项规定和</w:t>
      </w:r>
      <w:r>
        <w:rPr>
          <w:rFonts w:hint="eastAsia" w:eastAsia="仿宋_GB2312"/>
          <w:sz w:val="28"/>
          <w:szCs w:val="28"/>
          <w:lang w:eastAsia="zh-CN"/>
        </w:rPr>
        <w:t>竞争性磋商文件</w:t>
      </w:r>
      <w:r>
        <w:rPr>
          <w:rFonts w:ascii="Times New Roman" w:hAnsi="Times New Roman" w:eastAsia="仿宋_GB2312"/>
          <w:sz w:val="28"/>
          <w:szCs w:val="28"/>
        </w:rPr>
        <w:t>关于缴纳税收和社会保障资金的资格要求。</w:t>
      </w:r>
    </w:p>
    <w:p w14:paraId="0ABDB5BE">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特此承诺。</w:t>
      </w:r>
    </w:p>
    <w:p w14:paraId="5318DC50">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我方对上述承诺真实性、合法性、有效性负责，如有虚假承诺，依法承担相应责任并接受处罚。</w:t>
      </w:r>
    </w:p>
    <w:p w14:paraId="153FF84C">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w:t>
      </w:r>
    </w:p>
    <w:p w14:paraId="2E5005EB">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供应商名称：     （盖单位公章）</w:t>
      </w:r>
    </w:p>
    <w:p w14:paraId="6A082AA5">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年  月  日</w:t>
      </w:r>
    </w:p>
    <w:p w14:paraId="75A7BF89">
      <w:pPr>
        <w:spacing w:line="520" w:lineRule="exact"/>
        <w:jc w:val="left"/>
        <w:rPr>
          <w:rFonts w:ascii="Times New Roman" w:hAnsi="Times New Roman" w:eastAsia="仿宋_GB2312"/>
          <w:sz w:val="28"/>
          <w:szCs w:val="28"/>
        </w:rPr>
      </w:pPr>
    </w:p>
    <w:p w14:paraId="6F47CF47">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注：</w:t>
      </w:r>
    </w:p>
    <w:p w14:paraId="6F77149B">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 xml:space="preserve">   1.依法免税或不需要缴纳社会保障资金的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，应提供相关证明材料。</w:t>
      </w:r>
    </w:p>
    <w:p w14:paraId="60A94313">
      <w:pPr>
        <w:spacing w:line="520" w:lineRule="exact"/>
        <w:ind w:left="700" w:hanging="700" w:hangingChars="250"/>
        <w:jc w:val="left"/>
        <w:rPr>
          <w:rFonts w:ascii="Times New Roman" w:hAnsi="Times New Roman" w:eastAsia="仿宋_GB2312"/>
          <w:bCs/>
          <w:sz w:val="28"/>
          <w:szCs w:val="28"/>
        </w:rPr>
      </w:pPr>
      <w:r>
        <w:rPr>
          <w:rFonts w:ascii="Times New Roman" w:hAnsi="Times New Roman" w:eastAsia="仿宋_GB2312"/>
          <w:sz w:val="28"/>
          <w:szCs w:val="28"/>
        </w:rPr>
        <w:t xml:space="preserve">   2.未在山东省内缴纳税收和社会保障资金的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，须按</w:t>
      </w:r>
      <w:r>
        <w:rPr>
          <w:rFonts w:hint="eastAsia" w:ascii="Times New Roman" w:hAnsi="Times New Roman" w:eastAsia="仿宋_GB2312"/>
          <w:sz w:val="28"/>
          <w:szCs w:val="28"/>
          <w:lang w:val="en-US" w:eastAsia="zh-CN"/>
        </w:rPr>
        <w:t>采购</w:t>
      </w:r>
      <w:r>
        <w:rPr>
          <w:rFonts w:ascii="Times New Roman" w:hAnsi="Times New Roman" w:eastAsia="仿宋_GB2312"/>
          <w:sz w:val="28"/>
          <w:szCs w:val="28"/>
        </w:rPr>
        <w:t>文件要求提供缴纳税收和社会保障资金的证明材料。</w:t>
      </w:r>
    </w:p>
    <w:p w14:paraId="6A95150C">
      <w:pPr>
        <w:jc w:val="center"/>
        <w:rPr>
          <w:rFonts w:ascii="仿宋_GB2312" w:eastAsia="仿宋_GB2312"/>
          <w:sz w:val="28"/>
          <w:szCs w:val="28"/>
        </w:rPr>
      </w:pPr>
    </w:p>
    <w:p w14:paraId="763A3F83">
      <w:pPr>
        <w:jc w:val="center"/>
        <w:rPr>
          <w:rFonts w:hint="eastAsia" w:eastAsia="黑体"/>
          <w:sz w:val="32"/>
          <w:szCs w:val="32"/>
        </w:rPr>
      </w:pPr>
      <w:r>
        <w:rPr>
          <w:rFonts w:eastAsia="黑体"/>
          <w:sz w:val="32"/>
          <w:szCs w:val="32"/>
        </w:rPr>
        <w:br w:type="page"/>
      </w:r>
      <w:r>
        <w:rPr>
          <w:rFonts w:hint="eastAsia" w:eastAsia="黑体"/>
          <w:sz w:val="32"/>
          <w:szCs w:val="32"/>
        </w:rPr>
        <w:t>供应商近期的完税凭证及交纳社保资金凭证的扫描件</w:t>
      </w:r>
    </w:p>
    <w:p w14:paraId="2CA55B18">
      <w:pPr>
        <w:jc w:val="center"/>
        <w:rPr>
          <w:rFonts w:ascii="Times New Roman" w:hAnsi="Times New Roman" w:eastAsia="仿宋_GB2312"/>
          <w:sz w:val="28"/>
          <w:szCs w:val="28"/>
        </w:rPr>
      </w:pPr>
    </w:p>
    <w:p w14:paraId="1D247A0F">
      <w:pPr>
        <w:ind w:firstLine="560" w:firstLineChars="200"/>
        <w:rPr>
          <w:rFonts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1.供应商可提前在“中国山东政府采购网”查询近六个月的税收和社保情况，对于查询结果有开标（开启）前六个月缴纳记录的，只需在投标文件中提供承诺函即可；无查询结果或查询结果不满足条件的，供应商应在响应文件中提供证明材料；2.免税或不需要缴纳社会保障资金的供应商，应提供相关证明材料。</w:t>
      </w:r>
      <w:r>
        <w:rPr>
          <w:rFonts w:ascii="Times New Roman" w:hAnsi="Times New Roman" w:eastAsia="仿宋_GB2312"/>
          <w:sz w:val="28"/>
          <w:szCs w:val="28"/>
        </w:rPr>
        <w:t>]</w:t>
      </w:r>
    </w:p>
    <w:p w14:paraId="25C76C19">
      <w:pPr>
        <w:keepNext/>
        <w:keepLines/>
        <w:spacing w:before="120" w:after="120" w:line="560" w:lineRule="exact"/>
        <w:jc w:val="center"/>
        <w:outlineLvl w:val="2"/>
        <w:rPr>
          <w:rFonts w:eastAsia="黑体"/>
          <w:sz w:val="32"/>
          <w:szCs w:val="32"/>
        </w:rPr>
      </w:pPr>
      <w:r>
        <w:rPr>
          <w:rFonts w:ascii="Arial" w:hAnsi="Arial" w:eastAsia="黑体"/>
          <w:b/>
          <w:sz w:val="32"/>
          <w:szCs w:val="32"/>
        </w:rPr>
        <w:br w:type="page"/>
      </w:r>
    </w:p>
    <w:p w14:paraId="5B637DAB">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无重大违法记录声明</w:t>
      </w:r>
    </w:p>
    <w:p w14:paraId="4E4EDCD0">
      <w:pPr>
        <w:spacing w:line="460" w:lineRule="exact"/>
        <w:ind w:left="1747" w:leftChars="832"/>
        <w:jc w:val="center"/>
        <w:rPr>
          <w:rFonts w:ascii="仿宋_GB2312" w:hAnsi="仿宋" w:eastAsia="仿宋_GB2312"/>
          <w:b/>
          <w:sz w:val="28"/>
          <w:szCs w:val="28"/>
        </w:rPr>
      </w:pPr>
    </w:p>
    <w:p w14:paraId="40E146F2">
      <w:pPr>
        <w:spacing w:line="480" w:lineRule="auto"/>
        <w:rPr>
          <w:rFonts w:ascii="仿宋_GB2312" w:hAnsi="仿宋" w:eastAsia="仿宋_GB2312"/>
          <w:sz w:val="28"/>
          <w:szCs w:val="28"/>
        </w:rPr>
      </w:pPr>
      <w:r>
        <w:rPr>
          <w:rFonts w:hint="eastAsia" w:ascii="仿宋_GB2312" w:hAnsi="仿宋" w:eastAsia="仿宋_GB2312"/>
          <w:sz w:val="28"/>
          <w:szCs w:val="28"/>
        </w:rPr>
        <w:t>本单位郑重声明：</w:t>
      </w:r>
    </w:p>
    <w:p w14:paraId="069C0CB8">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我单位在参加采购活动前三年内在经营活动中没有《政府采购法》第二十二条第一款第</w:t>
      </w:r>
      <w:r>
        <w:rPr>
          <w:rFonts w:ascii="仿宋_GB2312" w:hAnsi="仿宋" w:eastAsia="仿宋_GB2312"/>
          <w:sz w:val="28"/>
          <w:szCs w:val="28"/>
        </w:rPr>
        <w:t>(</w:t>
      </w:r>
      <w:r>
        <w:rPr>
          <w:rFonts w:hint="eastAsia" w:ascii="仿宋_GB2312" w:hAnsi="仿宋" w:eastAsia="仿宋_GB2312"/>
          <w:sz w:val="28"/>
          <w:szCs w:val="28"/>
        </w:rPr>
        <w:t>五</w:t>
      </w:r>
      <w:r>
        <w:rPr>
          <w:rFonts w:ascii="仿宋_GB2312" w:hAnsi="仿宋" w:eastAsia="仿宋_GB2312"/>
          <w:sz w:val="28"/>
          <w:szCs w:val="28"/>
        </w:rPr>
        <w:t>)</w:t>
      </w:r>
      <w:r>
        <w:rPr>
          <w:rFonts w:hint="eastAsia" w:ascii="仿宋_GB2312" w:hAnsi="仿宋" w:eastAsia="仿宋_GB2312"/>
          <w:sz w:val="28"/>
          <w:szCs w:val="28"/>
        </w:rPr>
        <w:t>项所称重大违法记录，包括：</w:t>
      </w:r>
    </w:p>
    <w:p w14:paraId="7CEDAAF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我单位或者其法定代表人、董事、监事、高级管理人员未因经营活动中的违法行为受到刑事处罚或者责令停产停业、吊销许可证或者执照、较大数额罚款等行政处罚。</w:t>
      </w:r>
    </w:p>
    <w:p w14:paraId="301F7DC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如有瞒报、虚报，我公司自行承担因此产生的所有法律责任。</w:t>
      </w:r>
    </w:p>
    <w:p w14:paraId="3B7CD2E8">
      <w:pPr>
        <w:spacing w:line="480" w:lineRule="auto"/>
        <w:rPr>
          <w:rFonts w:ascii="仿宋_GB2312" w:hAnsi="仿宋" w:eastAsia="仿宋_GB2312"/>
          <w:sz w:val="28"/>
          <w:szCs w:val="28"/>
        </w:rPr>
      </w:pPr>
      <w:r>
        <w:rPr>
          <w:rFonts w:hint="eastAsia" w:ascii="仿宋_GB2312" w:hAnsi="仿宋" w:eastAsia="仿宋_GB2312"/>
          <w:sz w:val="28"/>
          <w:szCs w:val="28"/>
        </w:rPr>
        <w:t>特此声明！</w:t>
      </w:r>
    </w:p>
    <w:p w14:paraId="283405C4">
      <w:pPr>
        <w:spacing w:line="480" w:lineRule="auto"/>
        <w:rPr>
          <w:rFonts w:ascii="仿宋_GB2312" w:hAnsi="仿宋" w:eastAsia="仿宋_GB2312"/>
          <w:sz w:val="28"/>
          <w:szCs w:val="28"/>
        </w:rPr>
      </w:pPr>
    </w:p>
    <w:p w14:paraId="6EDCF198">
      <w:pPr>
        <w:spacing w:line="480" w:lineRule="auto"/>
        <w:rPr>
          <w:rFonts w:ascii="仿宋_GB2312" w:hAnsi="仿宋" w:eastAsia="仿宋_GB2312"/>
          <w:sz w:val="28"/>
          <w:szCs w:val="28"/>
        </w:rPr>
      </w:pPr>
    </w:p>
    <w:p w14:paraId="5F2CC050">
      <w:pPr>
        <w:spacing w:line="480" w:lineRule="auto"/>
        <w:rPr>
          <w:rFonts w:ascii="仿宋_GB2312" w:hAnsi="仿宋" w:eastAsia="仿宋_GB2312"/>
          <w:sz w:val="28"/>
          <w:szCs w:val="28"/>
        </w:rPr>
      </w:pPr>
    </w:p>
    <w:p w14:paraId="029243BB">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5DED7551">
      <w:pPr>
        <w:tabs>
          <w:tab w:val="left" w:pos="5580"/>
        </w:tabs>
        <w:spacing w:line="360" w:lineRule="auto"/>
        <w:ind w:firstLine="4132" w:firstLineChars="1476"/>
        <w:jc w:val="right"/>
        <w:rPr>
          <w:rFonts w:ascii="仿宋_GB2312" w:eastAsia="仿宋_GB2312"/>
          <w:sz w:val="28"/>
          <w:szCs w:val="28"/>
        </w:rPr>
      </w:pPr>
    </w:p>
    <w:p w14:paraId="2BC5A6CF">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094E2AF6">
      <w:pPr>
        <w:tabs>
          <w:tab w:val="left" w:pos="5580"/>
        </w:tabs>
        <w:spacing w:line="360" w:lineRule="auto"/>
        <w:ind w:firstLine="4132" w:firstLineChars="1476"/>
        <w:rPr>
          <w:rFonts w:ascii="仿宋_GB2312" w:eastAsia="仿宋_GB2312"/>
          <w:sz w:val="28"/>
          <w:szCs w:val="28"/>
        </w:rPr>
      </w:pPr>
    </w:p>
    <w:p w14:paraId="70113517">
      <w:pPr>
        <w:widowControl/>
        <w:jc w:val="right"/>
        <w:rPr>
          <w:rFonts w:ascii="宋体" w:hAnsi="宋体"/>
          <w:sz w:val="28"/>
          <w:szCs w:val="28"/>
        </w:rPr>
      </w:pPr>
      <w:r>
        <w:rPr>
          <w:rFonts w:hint="eastAsia" w:ascii="仿宋_GB2312" w:eastAsia="仿宋_GB2312"/>
          <w:sz w:val="28"/>
          <w:szCs w:val="28"/>
        </w:rPr>
        <w:t>年</w:t>
      </w:r>
      <w:r>
        <w:rPr>
          <w:rFonts w:ascii="仿宋_GB2312" w:eastAsia="仿宋_GB2312"/>
          <w:sz w:val="28"/>
          <w:szCs w:val="28"/>
        </w:rPr>
        <w:t xml:space="preserve">   </w:t>
      </w:r>
      <w:r>
        <w:rPr>
          <w:rFonts w:hint="eastAsia" w:ascii="仿宋_GB2312" w:eastAsia="仿宋_GB2312"/>
          <w:sz w:val="28"/>
          <w:szCs w:val="28"/>
        </w:rPr>
        <w:t>月</w:t>
      </w:r>
      <w:r>
        <w:rPr>
          <w:rFonts w:ascii="仿宋_GB2312" w:eastAsia="仿宋_GB2312"/>
          <w:sz w:val="28"/>
          <w:szCs w:val="28"/>
        </w:rPr>
        <w:t xml:space="preserve">   </w:t>
      </w:r>
      <w:r>
        <w:rPr>
          <w:rFonts w:hint="eastAsia" w:ascii="仿宋_GB2312" w:eastAsia="仿宋_GB2312"/>
          <w:sz w:val="28"/>
          <w:szCs w:val="28"/>
        </w:rPr>
        <w:t>日</w:t>
      </w:r>
    </w:p>
    <w:p w14:paraId="28D52EFE">
      <w:pPr>
        <w:keepNext/>
        <w:keepLines/>
        <w:spacing w:before="120" w:after="120" w:line="560" w:lineRule="exact"/>
        <w:jc w:val="center"/>
        <w:outlineLvl w:val="2"/>
        <w:rPr>
          <w:rFonts w:ascii="宋体" w:hAnsi="宋体" w:eastAsia="黑体"/>
          <w:sz w:val="28"/>
          <w:szCs w:val="28"/>
        </w:rPr>
      </w:pPr>
      <w:r>
        <w:rPr>
          <w:rFonts w:ascii="宋体" w:hAnsi="宋体" w:eastAsia="黑体"/>
          <w:sz w:val="28"/>
          <w:szCs w:val="28"/>
        </w:rPr>
        <w:br w:type="page"/>
      </w:r>
    </w:p>
    <w:p w14:paraId="6DC3C766"/>
    <w:p w14:paraId="57391EC8">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声明函</w:t>
      </w:r>
    </w:p>
    <w:p w14:paraId="19DF6F82">
      <w:pPr>
        <w:jc w:val="left"/>
        <w:rPr>
          <w:rFonts w:ascii="仿宋_GB2312" w:eastAsia="仿宋_GB2312"/>
          <w:sz w:val="28"/>
          <w:szCs w:val="28"/>
        </w:rPr>
      </w:pPr>
      <w:r>
        <w:rPr>
          <w:rFonts w:hint="eastAsia" w:ascii="仿宋_GB2312" w:eastAsia="仿宋_GB2312"/>
          <w:sz w:val="28"/>
          <w:szCs w:val="28"/>
        </w:rPr>
        <w:t>致</w:t>
      </w:r>
      <w:r>
        <w:rPr>
          <w:rFonts w:hint="eastAsia" w:ascii="仿宋_GB2312" w:eastAsia="仿宋_GB2312"/>
          <w:sz w:val="28"/>
          <w:szCs w:val="28"/>
          <w:u w:val="single"/>
        </w:rPr>
        <w:t xml:space="preserve">        </w:t>
      </w:r>
      <w:r>
        <w:rPr>
          <w:rFonts w:hint="eastAsia" w:ascii="仿宋_GB2312" w:eastAsia="仿宋_GB2312"/>
          <w:sz w:val="28"/>
          <w:szCs w:val="28"/>
        </w:rPr>
        <w:t>：</w:t>
      </w:r>
    </w:p>
    <w:p w14:paraId="2BF3E2AC">
      <w:pPr>
        <w:ind w:firstLine="560" w:firstLineChars="200"/>
        <w:jc w:val="left"/>
        <w:rPr>
          <w:rFonts w:ascii="仿宋_GB2312" w:eastAsia="仿宋_GB2312"/>
          <w:sz w:val="28"/>
          <w:szCs w:val="28"/>
        </w:rPr>
      </w:pPr>
      <w:r>
        <w:rPr>
          <w:rFonts w:hint="eastAsia" w:ascii="仿宋_GB2312" w:eastAsia="仿宋_GB2312"/>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14:paraId="757E68D1">
      <w:pPr>
        <w:ind w:firstLine="560" w:firstLineChars="200"/>
        <w:jc w:val="left"/>
        <w:rPr>
          <w:rFonts w:ascii="仿宋_GB2312" w:eastAsia="仿宋_GB2312"/>
          <w:sz w:val="28"/>
          <w:szCs w:val="28"/>
        </w:rPr>
      </w:pPr>
      <w:r>
        <w:rPr>
          <w:rFonts w:hint="eastAsia" w:ascii="仿宋_GB2312" w:eastAsia="仿宋_GB2312"/>
          <w:sz w:val="28"/>
          <w:szCs w:val="28"/>
        </w:rPr>
        <w:t>关联单位的说明：</w:t>
      </w:r>
    </w:p>
    <w:p w14:paraId="2F41DE0F">
      <w:pPr>
        <w:ind w:firstLine="560" w:firstLineChars="200"/>
        <w:jc w:val="left"/>
        <w:rPr>
          <w:rFonts w:ascii="仿宋_GB2312" w:eastAsia="仿宋_GB2312"/>
          <w:sz w:val="28"/>
          <w:szCs w:val="28"/>
        </w:rPr>
      </w:pPr>
      <w:r>
        <w:rPr>
          <w:rFonts w:hint="eastAsia" w:ascii="仿宋_GB2312" w:eastAsia="仿宋_GB2312"/>
          <w:sz w:val="28"/>
          <w:szCs w:val="28"/>
        </w:rPr>
        <w:t>1.与我公司单位负责人为同一人的其他单位为：</w:t>
      </w:r>
    </w:p>
    <w:p w14:paraId="692CC7F8">
      <w:pPr>
        <w:jc w:val="left"/>
        <w:rPr>
          <w:rFonts w:ascii="仿宋_GB2312" w:eastAsia="仿宋_GB2312"/>
          <w:sz w:val="28"/>
          <w:szCs w:val="28"/>
        </w:rPr>
      </w:pPr>
    </w:p>
    <w:p w14:paraId="354917BF">
      <w:pPr>
        <w:ind w:firstLine="560" w:firstLineChars="200"/>
        <w:jc w:val="left"/>
        <w:rPr>
          <w:rFonts w:ascii="仿宋_GB2312" w:eastAsia="仿宋_GB2312"/>
          <w:sz w:val="28"/>
          <w:szCs w:val="28"/>
        </w:rPr>
      </w:pPr>
      <w:r>
        <w:rPr>
          <w:rFonts w:hint="eastAsia" w:ascii="仿宋_GB2312" w:eastAsia="仿宋_GB2312"/>
          <w:sz w:val="28"/>
          <w:szCs w:val="28"/>
        </w:rPr>
        <w:t>2.与我公司存在直接控股、管理关系的其他单位为：</w:t>
      </w:r>
    </w:p>
    <w:p w14:paraId="18C30226">
      <w:pPr>
        <w:ind w:firstLine="560" w:firstLineChars="200"/>
        <w:jc w:val="left"/>
        <w:rPr>
          <w:rFonts w:ascii="仿宋_GB2312" w:eastAsia="仿宋_GB2312"/>
          <w:sz w:val="28"/>
          <w:szCs w:val="28"/>
        </w:rPr>
      </w:pPr>
    </w:p>
    <w:p w14:paraId="36E0C17E">
      <w:pPr>
        <w:ind w:firstLine="560" w:firstLineChars="200"/>
        <w:jc w:val="left"/>
        <w:rPr>
          <w:rFonts w:ascii="仿宋_GB2312" w:eastAsia="仿宋_GB2312"/>
          <w:sz w:val="28"/>
          <w:szCs w:val="28"/>
        </w:rPr>
      </w:pPr>
      <w:r>
        <w:rPr>
          <w:rFonts w:hint="eastAsia" w:ascii="仿宋_GB2312" w:eastAsia="仿宋_GB2312"/>
          <w:sz w:val="28"/>
          <w:szCs w:val="28"/>
        </w:rPr>
        <w:t>以上声明完全属实，如有瞒报、虚报，我公司自行承担因此产生的所有法律责任。</w:t>
      </w:r>
    </w:p>
    <w:p w14:paraId="3DF6D170">
      <w:pPr>
        <w:jc w:val="left"/>
        <w:rPr>
          <w:rFonts w:ascii="仿宋_GB2312" w:eastAsia="仿宋_GB2312"/>
          <w:sz w:val="28"/>
          <w:szCs w:val="28"/>
        </w:rPr>
      </w:pPr>
    </w:p>
    <w:p w14:paraId="6FB97715">
      <w:pPr>
        <w:jc w:val="left"/>
        <w:rPr>
          <w:rFonts w:ascii="仿宋_GB2312" w:eastAsia="仿宋_GB2312"/>
          <w:sz w:val="28"/>
          <w:szCs w:val="28"/>
        </w:rPr>
      </w:pPr>
    </w:p>
    <w:p w14:paraId="5C2BA18A">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015E18DD">
      <w:pPr>
        <w:tabs>
          <w:tab w:val="left" w:pos="5580"/>
        </w:tabs>
        <w:spacing w:line="360" w:lineRule="auto"/>
        <w:ind w:firstLine="4132" w:firstLineChars="1476"/>
        <w:jc w:val="right"/>
        <w:rPr>
          <w:rFonts w:ascii="仿宋_GB2312" w:eastAsia="仿宋_GB2312"/>
          <w:sz w:val="28"/>
          <w:szCs w:val="28"/>
        </w:rPr>
      </w:pPr>
    </w:p>
    <w:p w14:paraId="4500B17C">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3E296C23">
      <w:pPr>
        <w:jc w:val="center"/>
        <w:rPr>
          <w:rFonts w:ascii="仿宋_GB2312" w:hAnsi="仿宋" w:eastAsia="仿宋_GB2312"/>
          <w:sz w:val="28"/>
          <w:szCs w:val="28"/>
        </w:rPr>
      </w:pPr>
    </w:p>
    <w:p w14:paraId="0020BF3A"/>
    <w:p w14:paraId="1876C831"/>
    <w:p w14:paraId="733D0F26"/>
    <w:p w14:paraId="41B29F74">
      <w:r>
        <w:br w:type="page"/>
      </w:r>
    </w:p>
    <w:p w14:paraId="14CE94B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报价供应商</w:t>
      </w:r>
      <w:r>
        <w:rPr>
          <w:rFonts w:hint="eastAsia" w:ascii="Times New Roman" w:hAnsi="Times New Roman" w:eastAsia="黑体" w:cs="Times New Roman"/>
          <w:sz w:val="32"/>
          <w:szCs w:val="32"/>
        </w:rPr>
        <w:t>具有良好商业信誉和健全财务会计制度的声明</w:t>
      </w:r>
    </w:p>
    <w:p w14:paraId="318F2BE1">
      <w:pPr>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格式自定</w:t>
      </w:r>
      <w:r>
        <w:rPr>
          <w:rFonts w:hint="eastAsia" w:ascii="仿宋_GB2312" w:eastAsia="仿宋_GB2312"/>
          <w:sz w:val="28"/>
          <w:szCs w:val="28"/>
        </w:rPr>
        <w:t>）</w:t>
      </w:r>
    </w:p>
    <w:p w14:paraId="5822A587">
      <w:pPr>
        <w:jc w:val="center"/>
        <w:rPr>
          <w:rFonts w:hint="eastAsia" w:ascii="Times New Roman" w:hAnsi="Times New Roman" w:eastAsia="黑体" w:cs="Times New Roman"/>
          <w:sz w:val="32"/>
          <w:szCs w:val="32"/>
        </w:rPr>
      </w:pPr>
    </w:p>
    <w:p w14:paraId="34757B3F">
      <w:pPr>
        <w:spacing w:line="560" w:lineRule="exact"/>
        <w:rPr>
          <w:rFonts w:hint="eastAsia" w:ascii="仿宋_GB2312" w:hAnsi="Times New Roman" w:eastAsia="仿宋_GB2312"/>
          <w:b/>
          <w:sz w:val="28"/>
          <w:szCs w:val="28"/>
        </w:rPr>
      </w:pPr>
    </w:p>
    <w:p w14:paraId="44AD27B2">
      <w:pPr>
        <w:spacing w:line="560" w:lineRule="exact"/>
        <w:rPr>
          <w:rFonts w:hint="eastAsia" w:ascii="仿宋_GB2312" w:hAnsi="Times New Roman" w:eastAsia="仿宋_GB2312"/>
          <w:b/>
          <w:sz w:val="28"/>
          <w:szCs w:val="28"/>
        </w:rPr>
      </w:pPr>
    </w:p>
    <w:p w14:paraId="44D2AA84">
      <w:pPr>
        <w:spacing w:line="560" w:lineRule="exact"/>
        <w:rPr>
          <w:rFonts w:hint="eastAsia" w:ascii="仿宋_GB2312" w:hAnsi="Times New Roman" w:eastAsia="仿宋_GB2312"/>
          <w:b/>
          <w:sz w:val="28"/>
          <w:szCs w:val="28"/>
        </w:rPr>
      </w:pPr>
    </w:p>
    <w:p w14:paraId="5C5F5806">
      <w:pPr>
        <w:spacing w:line="560" w:lineRule="exact"/>
        <w:rPr>
          <w:rFonts w:ascii="仿宋_GB2312" w:eastAsia="仿宋_GB2312"/>
          <w:sz w:val="28"/>
          <w:szCs w:val="28"/>
        </w:rPr>
      </w:pPr>
      <w:r>
        <w:rPr>
          <w:rFonts w:hint="eastAsia" w:ascii="仿宋_GB2312" w:hAnsi="Times New Roman" w:eastAsia="仿宋_GB2312"/>
          <w:b/>
          <w:sz w:val="28"/>
          <w:szCs w:val="28"/>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r>
        <w:rPr>
          <w:rFonts w:hint="eastAsia" w:ascii="仿宋_GB2312" w:hAnsi="Times New Roman" w:eastAsia="仿宋_GB2312"/>
          <w:b/>
          <w:sz w:val="28"/>
          <w:szCs w:val="28"/>
        </w:rPr>
        <w:t>]</w:t>
      </w:r>
    </w:p>
    <w:p w14:paraId="0F8ABB79">
      <w:pPr>
        <w:keepNext/>
        <w:keepLines/>
        <w:spacing w:before="120" w:after="120" w:line="560" w:lineRule="exact"/>
        <w:jc w:val="center"/>
        <w:outlineLvl w:val="2"/>
        <w:rPr>
          <w:rFonts w:eastAsia="黑体"/>
          <w:sz w:val="32"/>
          <w:szCs w:val="32"/>
        </w:rPr>
      </w:pPr>
      <w:r>
        <w:br w:type="page"/>
      </w:r>
      <w:r>
        <w:rPr>
          <w:rFonts w:hint="eastAsia" w:eastAsia="黑体"/>
          <w:sz w:val="32"/>
          <w:szCs w:val="32"/>
        </w:rPr>
        <w:t>供应商具有履行合同所必需的设备和专业技术能力承诺函</w:t>
      </w:r>
    </w:p>
    <w:p w14:paraId="139BDBBA">
      <w:pPr>
        <w:jc w:val="center"/>
        <w:rPr>
          <w:rFonts w:ascii="Times New Roman" w:hAnsi="Times New Roman" w:eastAsia="仿宋_GB2312"/>
          <w:sz w:val="28"/>
          <w:szCs w:val="28"/>
        </w:rPr>
      </w:pPr>
      <w:r>
        <w:rPr>
          <w:rFonts w:ascii="Times New Roman" w:hAnsi="Times New Roman" w:eastAsia="仿宋_GB2312"/>
          <w:sz w:val="28"/>
          <w:szCs w:val="28"/>
        </w:rPr>
        <w:t>（格式自拟）</w:t>
      </w:r>
    </w:p>
    <w:p w14:paraId="1F9DDE0F">
      <w:pPr>
        <w:jc w:val="center"/>
        <w:rPr>
          <w:rFonts w:ascii="Times New Roman" w:hAnsi="Times New Roman" w:eastAsia="仿宋_GB2312"/>
          <w:sz w:val="28"/>
          <w:szCs w:val="28"/>
        </w:rPr>
      </w:pPr>
    </w:p>
    <w:p w14:paraId="26E10826">
      <w:pPr>
        <w:jc w:val="center"/>
        <w:rPr>
          <w:rFonts w:ascii="Times New Roman" w:hAnsi="Times New Roman" w:eastAsia="仿宋_GB2312"/>
          <w:sz w:val="28"/>
          <w:szCs w:val="28"/>
        </w:rPr>
      </w:pPr>
    </w:p>
    <w:p w14:paraId="631ED918">
      <w:pPr>
        <w:jc w:val="center"/>
        <w:rPr>
          <w:rFonts w:ascii="Times New Roman" w:hAnsi="Times New Roman" w:eastAsia="仿宋_GB2312"/>
          <w:sz w:val="28"/>
          <w:szCs w:val="28"/>
        </w:rPr>
      </w:pPr>
    </w:p>
    <w:p w14:paraId="4BE077D4">
      <w:pPr>
        <w:rPr>
          <w:rFonts w:hint="eastAsia" w:ascii="黑体" w:hAnsi="黑体" w:eastAsia="黑体"/>
          <w:sz w:val="32"/>
          <w:szCs w:val="32"/>
        </w:rPr>
      </w:pPr>
      <w:r>
        <w:rPr>
          <w:rFonts w:hint="eastAsia" w:ascii="黑体" w:hAnsi="黑体" w:eastAsia="黑体"/>
          <w:sz w:val="32"/>
          <w:szCs w:val="32"/>
        </w:rPr>
        <w:br w:type="page"/>
      </w:r>
    </w:p>
    <w:p w14:paraId="34D53A8F">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其他资质资格文件</w:t>
      </w:r>
    </w:p>
    <w:p w14:paraId="435267B6">
      <w:pPr>
        <w:rPr>
          <w:rFonts w:ascii="仿宋" w:hAnsi="仿宋" w:eastAsia="仿宋"/>
          <w:sz w:val="28"/>
          <w:szCs w:val="28"/>
        </w:rPr>
      </w:pPr>
      <w:r>
        <w:rPr>
          <w:rFonts w:hint="eastAsia" w:ascii="仿宋" w:hAnsi="仿宋" w:eastAsia="仿宋"/>
          <w:sz w:val="28"/>
          <w:szCs w:val="28"/>
        </w:rPr>
        <w:t>1、信用查询证明：</w:t>
      </w:r>
      <w:r>
        <w:rPr>
          <w:rFonts w:ascii="仿宋_GB2312" w:hAnsi="宋体" w:eastAsia="仿宋_GB2312"/>
          <w:sz w:val="28"/>
          <w:szCs w:val="28"/>
        </w:rPr>
        <w:t>“信用中国”网站（www.creditchina.gov.cn）、中国政府采购网（www.ccgp.gov.cn）、“信用山东”网站（www.creditsd.gov.cn）的登记信息</w:t>
      </w:r>
      <w:r>
        <w:rPr>
          <w:rFonts w:hint="eastAsia" w:ascii="仿宋" w:hAnsi="仿宋" w:eastAsia="仿宋"/>
          <w:sz w:val="28"/>
          <w:szCs w:val="28"/>
        </w:rPr>
        <w:t>，加盖供应商公章</w:t>
      </w:r>
    </w:p>
    <w:p w14:paraId="6E94426B">
      <w:pPr>
        <w:rPr>
          <w:rFonts w:hint="eastAsia" w:ascii="仿宋" w:hAnsi="仿宋" w:eastAsia="仿宋"/>
          <w:sz w:val="28"/>
          <w:szCs w:val="28"/>
        </w:rPr>
      </w:pPr>
      <w:r>
        <w:rPr>
          <w:rFonts w:hint="eastAsia" w:ascii="仿宋" w:hAnsi="仿宋" w:eastAsia="仿宋"/>
          <w:sz w:val="28"/>
          <w:szCs w:val="28"/>
        </w:rPr>
        <w:t>2、</w:t>
      </w:r>
      <w:r>
        <w:rPr>
          <w:rFonts w:hint="eastAsia" w:ascii="仿宋" w:hAnsi="仿宋" w:eastAsia="仿宋" w:cs="Times New Roman"/>
          <w:sz w:val="28"/>
          <w:szCs w:val="28"/>
        </w:rPr>
        <w:t>供应商</w:t>
      </w:r>
      <w:r>
        <w:rPr>
          <w:rFonts w:hint="eastAsia" w:ascii="仿宋" w:hAnsi="仿宋" w:eastAsia="仿宋"/>
          <w:sz w:val="28"/>
          <w:szCs w:val="28"/>
        </w:rPr>
        <w:t>认为需要提供的其他资质资格证明文件。</w:t>
      </w:r>
    </w:p>
    <w:p w14:paraId="1F7CAC71">
      <w:pPr>
        <w:jc w:val="center"/>
        <w:rPr>
          <w:rFonts w:ascii="黑体" w:hAnsi="黑体" w:eastAsia="黑体"/>
          <w:sz w:val="44"/>
          <w:szCs w:val="44"/>
        </w:rPr>
      </w:pPr>
      <w:r>
        <w:br w:type="page"/>
      </w:r>
      <w:r>
        <w:rPr>
          <w:rFonts w:hint="eastAsia" w:ascii="黑体" w:hAnsi="黑体" w:eastAsia="黑体"/>
          <w:sz w:val="44"/>
          <w:szCs w:val="44"/>
        </w:rPr>
        <w:t>供应商基本情况表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6A39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A52FCC2">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单位名称</w:t>
            </w:r>
          </w:p>
        </w:tc>
        <w:tc>
          <w:tcPr>
            <w:tcW w:w="2889" w:type="dxa"/>
            <w:gridSpan w:val="4"/>
            <w:vAlign w:val="center"/>
          </w:tcPr>
          <w:p w14:paraId="137458AD">
            <w:pPr>
              <w:spacing w:line="440" w:lineRule="exact"/>
              <w:jc w:val="center"/>
              <w:rPr>
                <w:rFonts w:ascii="仿宋_GB2312" w:hAnsi="仿宋" w:eastAsia="仿宋_GB2312"/>
                <w:sz w:val="28"/>
                <w:szCs w:val="28"/>
              </w:rPr>
            </w:pPr>
          </w:p>
        </w:tc>
        <w:tc>
          <w:tcPr>
            <w:tcW w:w="2106" w:type="dxa"/>
            <w:gridSpan w:val="3"/>
            <w:vAlign w:val="center"/>
          </w:tcPr>
          <w:p w14:paraId="5B268408">
            <w:pPr>
              <w:spacing w:line="440" w:lineRule="exact"/>
              <w:jc w:val="center"/>
              <w:rPr>
                <w:rFonts w:ascii="仿宋_GB2312" w:hAnsi="仿宋" w:eastAsia="仿宋_GB2312"/>
                <w:sz w:val="28"/>
                <w:szCs w:val="28"/>
              </w:rPr>
            </w:pPr>
            <w:r>
              <w:rPr>
                <w:rFonts w:hint="eastAsia" w:ascii="仿宋_GB2312" w:hAnsi="仿宋" w:eastAsia="仿宋_GB2312"/>
                <w:sz w:val="28"/>
                <w:szCs w:val="28"/>
              </w:rPr>
              <w:t>地址</w:t>
            </w:r>
          </w:p>
        </w:tc>
        <w:tc>
          <w:tcPr>
            <w:tcW w:w="2049" w:type="dxa"/>
            <w:vAlign w:val="center"/>
          </w:tcPr>
          <w:p w14:paraId="0218DC4F">
            <w:pPr>
              <w:spacing w:line="440" w:lineRule="exact"/>
              <w:jc w:val="center"/>
              <w:rPr>
                <w:rFonts w:ascii="仿宋_GB2312" w:hAnsi="仿宋" w:eastAsia="仿宋_GB2312"/>
                <w:sz w:val="28"/>
                <w:szCs w:val="28"/>
              </w:rPr>
            </w:pPr>
          </w:p>
        </w:tc>
      </w:tr>
      <w:tr w14:paraId="1FE6A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8D1F52D">
            <w:pPr>
              <w:spacing w:line="440" w:lineRule="exact"/>
              <w:jc w:val="center"/>
              <w:rPr>
                <w:rFonts w:ascii="仿宋_GB2312" w:hAnsi="仿宋" w:eastAsia="仿宋_GB2312"/>
                <w:sz w:val="28"/>
                <w:szCs w:val="28"/>
              </w:rPr>
            </w:pPr>
            <w:r>
              <w:rPr>
                <w:rFonts w:hint="eastAsia" w:ascii="仿宋_GB2312" w:hAnsi="仿宋" w:eastAsia="仿宋_GB2312"/>
                <w:sz w:val="28"/>
                <w:szCs w:val="28"/>
              </w:rPr>
              <w:t>办公电话/传真</w:t>
            </w:r>
          </w:p>
        </w:tc>
        <w:tc>
          <w:tcPr>
            <w:tcW w:w="2889" w:type="dxa"/>
            <w:gridSpan w:val="4"/>
            <w:vAlign w:val="center"/>
          </w:tcPr>
          <w:p w14:paraId="1DC4B22E">
            <w:pPr>
              <w:spacing w:line="440" w:lineRule="exact"/>
              <w:jc w:val="center"/>
              <w:rPr>
                <w:rFonts w:ascii="仿宋_GB2312" w:hAnsi="仿宋" w:eastAsia="仿宋_GB2312"/>
                <w:sz w:val="28"/>
                <w:szCs w:val="28"/>
              </w:rPr>
            </w:pPr>
          </w:p>
        </w:tc>
        <w:tc>
          <w:tcPr>
            <w:tcW w:w="2106" w:type="dxa"/>
            <w:gridSpan w:val="3"/>
            <w:vAlign w:val="center"/>
          </w:tcPr>
          <w:p w14:paraId="2F95EFC9">
            <w:pPr>
              <w:spacing w:line="440" w:lineRule="exact"/>
              <w:jc w:val="center"/>
              <w:rPr>
                <w:rFonts w:ascii="仿宋_GB2312" w:hAnsi="仿宋" w:eastAsia="仿宋_GB2312"/>
                <w:sz w:val="28"/>
                <w:szCs w:val="28"/>
              </w:rPr>
            </w:pPr>
            <w:r>
              <w:rPr>
                <w:rFonts w:hint="eastAsia" w:ascii="仿宋_GB2312" w:hAnsi="仿宋" w:eastAsia="仿宋_GB2312"/>
                <w:sz w:val="28"/>
                <w:szCs w:val="28"/>
              </w:rPr>
              <w:t>联系人</w:t>
            </w:r>
          </w:p>
        </w:tc>
        <w:tc>
          <w:tcPr>
            <w:tcW w:w="2049" w:type="dxa"/>
            <w:vAlign w:val="center"/>
          </w:tcPr>
          <w:p w14:paraId="6D165033">
            <w:pPr>
              <w:spacing w:line="440" w:lineRule="exact"/>
              <w:jc w:val="center"/>
              <w:rPr>
                <w:rFonts w:ascii="仿宋_GB2312" w:hAnsi="仿宋" w:eastAsia="仿宋_GB2312"/>
                <w:sz w:val="28"/>
                <w:szCs w:val="28"/>
              </w:rPr>
            </w:pPr>
          </w:p>
        </w:tc>
      </w:tr>
      <w:tr w14:paraId="5754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69A9952">
            <w:pPr>
              <w:spacing w:line="440" w:lineRule="exact"/>
              <w:jc w:val="center"/>
              <w:rPr>
                <w:rFonts w:ascii="仿宋_GB2312" w:hAnsi="仿宋" w:eastAsia="仿宋_GB2312"/>
                <w:sz w:val="28"/>
                <w:szCs w:val="28"/>
              </w:rPr>
            </w:pPr>
            <w:r>
              <w:rPr>
                <w:rFonts w:hint="eastAsia" w:ascii="仿宋_GB2312" w:hAnsi="仿宋" w:eastAsia="仿宋_GB2312"/>
                <w:sz w:val="28"/>
                <w:szCs w:val="28"/>
              </w:rPr>
              <w:t>所属/主管部门</w:t>
            </w:r>
          </w:p>
        </w:tc>
        <w:tc>
          <w:tcPr>
            <w:tcW w:w="7044" w:type="dxa"/>
            <w:gridSpan w:val="8"/>
            <w:vAlign w:val="center"/>
          </w:tcPr>
          <w:p w14:paraId="228AED54">
            <w:pPr>
              <w:spacing w:line="440" w:lineRule="exact"/>
              <w:jc w:val="center"/>
              <w:rPr>
                <w:rFonts w:ascii="仿宋_GB2312" w:hAnsi="仿宋" w:eastAsia="仿宋_GB2312"/>
                <w:sz w:val="28"/>
                <w:szCs w:val="28"/>
              </w:rPr>
            </w:pPr>
          </w:p>
        </w:tc>
      </w:tr>
      <w:tr w14:paraId="7709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3A380AB4">
            <w:pPr>
              <w:spacing w:line="440" w:lineRule="exact"/>
              <w:jc w:val="center"/>
              <w:rPr>
                <w:rFonts w:ascii="仿宋_GB2312" w:hAnsi="仿宋" w:eastAsia="仿宋_GB2312"/>
                <w:sz w:val="28"/>
                <w:szCs w:val="28"/>
              </w:rPr>
            </w:pPr>
            <w:r>
              <w:rPr>
                <w:rFonts w:hint="eastAsia" w:ascii="仿宋_GB2312" w:hAnsi="仿宋" w:eastAsia="仿宋_GB2312"/>
                <w:sz w:val="28"/>
                <w:szCs w:val="28"/>
              </w:rPr>
              <w:t>总经理</w:t>
            </w:r>
          </w:p>
        </w:tc>
        <w:tc>
          <w:tcPr>
            <w:tcW w:w="1665" w:type="dxa"/>
            <w:gridSpan w:val="2"/>
            <w:vAlign w:val="center"/>
          </w:tcPr>
          <w:p w14:paraId="7E056396">
            <w:pPr>
              <w:spacing w:line="440" w:lineRule="exact"/>
              <w:jc w:val="center"/>
              <w:rPr>
                <w:rFonts w:ascii="仿宋_GB2312" w:hAnsi="仿宋" w:eastAsia="仿宋_GB2312"/>
                <w:sz w:val="28"/>
                <w:szCs w:val="28"/>
              </w:rPr>
            </w:pPr>
          </w:p>
        </w:tc>
        <w:tc>
          <w:tcPr>
            <w:tcW w:w="2827" w:type="dxa"/>
            <w:gridSpan w:val="4"/>
            <w:vAlign w:val="center"/>
          </w:tcPr>
          <w:p w14:paraId="6CE6B99D">
            <w:pPr>
              <w:spacing w:line="440" w:lineRule="exact"/>
              <w:jc w:val="center"/>
              <w:rPr>
                <w:rFonts w:ascii="仿宋_GB2312" w:hAnsi="仿宋" w:eastAsia="仿宋_GB2312"/>
                <w:sz w:val="28"/>
                <w:szCs w:val="28"/>
              </w:rPr>
            </w:pPr>
            <w:r>
              <w:rPr>
                <w:rFonts w:hint="eastAsia" w:ascii="仿宋_GB2312" w:hAnsi="仿宋" w:eastAsia="仿宋_GB2312"/>
                <w:sz w:val="28"/>
                <w:szCs w:val="28"/>
              </w:rPr>
              <w:t>固定办公面积（平米）</w:t>
            </w:r>
          </w:p>
        </w:tc>
        <w:tc>
          <w:tcPr>
            <w:tcW w:w="2552" w:type="dxa"/>
            <w:gridSpan w:val="2"/>
            <w:vAlign w:val="center"/>
          </w:tcPr>
          <w:p w14:paraId="0CA5403B">
            <w:pPr>
              <w:spacing w:line="440" w:lineRule="exact"/>
              <w:jc w:val="center"/>
              <w:rPr>
                <w:rFonts w:ascii="仿宋_GB2312" w:hAnsi="仿宋" w:eastAsia="仿宋_GB2312"/>
                <w:sz w:val="28"/>
                <w:szCs w:val="28"/>
              </w:rPr>
            </w:pPr>
          </w:p>
        </w:tc>
      </w:tr>
      <w:tr w14:paraId="2739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7B714291">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注册情况</w:t>
            </w:r>
          </w:p>
        </w:tc>
        <w:tc>
          <w:tcPr>
            <w:tcW w:w="2214" w:type="dxa"/>
            <w:gridSpan w:val="2"/>
            <w:vAlign w:val="center"/>
          </w:tcPr>
          <w:p w14:paraId="04E138B0">
            <w:pPr>
              <w:spacing w:line="440" w:lineRule="exact"/>
              <w:jc w:val="center"/>
              <w:rPr>
                <w:rFonts w:ascii="仿宋_GB2312" w:hAnsi="仿宋" w:eastAsia="仿宋_GB2312"/>
                <w:sz w:val="28"/>
                <w:szCs w:val="28"/>
              </w:rPr>
            </w:pPr>
            <w:r>
              <w:rPr>
                <w:rFonts w:hint="eastAsia" w:ascii="仿宋_GB2312" w:hAnsi="仿宋" w:eastAsia="仿宋_GB2312"/>
                <w:sz w:val="28"/>
                <w:szCs w:val="28"/>
              </w:rPr>
              <w:t>工商注册号</w:t>
            </w:r>
          </w:p>
        </w:tc>
        <w:tc>
          <w:tcPr>
            <w:tcW w:w="6477" w:type="dxa"/>
            <w:gridSpan w:val="7"/>
            <w:vAlign w:val="center"/>
          </w:tcPr>
          <w:p w14:paraId="2D21DE59">
            <w:pPr>
              <w:spacing w:line="440" w:lineRule="exact"/>
              <w:jc w:val="center"/>
              <w:rPr>
                <w:rFonts w:ascii="仿宋_GB2312" w:hAnsi="仿宋" w:eastAsia="仿宋_GB2312"/>
                <w:sz w:val="28"/>
                <w:szCs w:val="28"/>
              </w:rPr>
            </w:pPr>
          </w:p>
        </w:tc>
      </w:tr>
      <w:tr w14:paraId="31B4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C342F9B">
            <w:pPr>
              <w:spacing w:line="440" w:lineRule="exact"/>
              <w:jc w:val="center"/>
              <w:rPr>
                <w:rFonts w:ascii="仿宋_GB2312" w:hAnsi="仿宋" w:eastAsia="仿宋_GB2312"/>
                <w:sz w:val="28"/>
                <w:szCs w:val="28"/>
              </w:rPr>
            </w:pPr>
          </w:p>
        </w:tc>
        <w:tc>
          <w:tcPr>
            <w:tcW w:w="2214" w:type="dxa"/>
            <w:gridSpan w:val="2"/>
            <w:vAlign w:val="center"/>
          </w:tcPr>
          <w:p w14:paraId="65B60BC3">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注册资本（万元）</w:t>
            </w:r>
          </w:p>
        </w:tc>
        <w:tc>
          <w:tcPr>
            <w:tcW w:w="6477" w:type="dxa"/>
            <w:gridSpan w:val="7"/>
            <w:vAlign w:val="center"/>
          </w:tcPr>
          <w:p w14:paraId="41AFC93C">
            <w:pPr>
              <w:spacing w:line="440" w:lineRule="exact"/>
              <w:jc w:val="center"/>
              <w:rPr>
                <w:rFonts w:ascii="仿宋_GB2312" w:hAnsi="仿宋" w:eastAsia="仿宋_GB2312"/>
                <w:sz w:val="28"/>
                <w:szCs w:val="28"/>
              </w:rPr>
            </w:pPr>
          </w:p>
        </w:tc>
      </w:tr>
      <w:tr w14:paraId="4997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35ED24F">
            <w:pPr>
              <w:spacing w:line="440" w:lineRule="exact"/>
              <w:jc w:val="center"/>
              <w:rPr>
                <w:rFonts w:ascii="仿宋_GB2312" w:hAnsi="仿宋" w:eastAsia="仿宋_GB2312"/>
                <w:sz w:val="28"/>
                <w:szCs w:val="28"/>
              </w:rPr>
            </w:pPr>
          </w:p>
        </w:tc>
        <w:tc>
          <w:tcPr>
            <w:tcW w:w="2214" w:type="dxa"/>
            <w:gridSpan w:val="2"/>
            <w:vAlign w:val="center"/>
          </w:tcPr>
          <w:p w14:paraId="68570D78">
            <w:pPr>
              <w:spacing w:line="440" w:lineRule="exact"/>
              <w:jc w:val="center"/>
              <w:rPr>
                <w:rFonts w:ascii="仿宋_GB2312" w:hAnsi="仿宋" w:eastAsia="仿宋_GB2312"/>
                <w:sz w:val="28"/>
                <w:szCs w:val="28"/>
              </w:rPr>
            </w:pPr>
            <w:r>
              <w:rPr>
                <w:rFonts w:hint="eastAsia" w:ascii="仿宋_GB2312" w:hAnsi="仿宋" w:eastAsia="仿宋_GB2312"/>
                <w:sz w:val="28"/>
                <w:szCs w:val="28"/>
              </w:rPr>
              <w:t>法定代表人</w:t>
            </w:r>
          </w:p>
        </w:tc>
        <w:tc>
          <w:tcPr>
            <w:tcW w:w="1665" w:type="dxa"/>
            <w:gridSpan w:val="2"/>
            <w:vAlign w:val="center"/>
          </w:tcPr>
          <w:p w14:paraId="2E7E162B">
            <w:pPr>
              <w:spacing w:line="440" w:lineRule="exact"/>
              <w:jc w:val="center"/>
              <w:rPr>
                <w:rFonts w:ascii="仿宋_GB2312" w:hAnsi="仿宋" w:eastAsia="仿宋_GB2312"/>
                <w:sz w:val="28"/>
                <w:szCs w:val="28"/>
              </w:rPr>
            </w:pPr>
          </w:p>
        </w:tc>
        <w:tc>
          <w:tcPr>
            <w:tcW w:w="2214" w:type="dxa"/>
            <w:gridSpan w:val="2"/>
            <w:vAlign w:val="center"/>
          </w:tcPr>
          <w:p w14:paraId="7B48255F">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单位类型</w:t>
            </w:r>
          </w:p>
        </w:tc>
        <w:tc>
          <w:tcPr>
            <w:tcW w:w="2598" w:type="dxa"/>
            <w:gridSpan w:val="3"/>
            <w:vAlign w:val="center"/>
          </w:tcPr>
          <w:p w14:paraId="039613C5">
            <w:pPr>
              <w:spacing w:line="440" w:lineRule="exact"/>
              <w:jc w:val="center"/>
              <w:rPr>
                <w:rFonts w:ascii="仿宋_GB2312" w:hAnsi="仿宋" w:eastAsia="仿宋_GB2312"/>
                <w:sz w:val="28"/>
                <w:szCs w:val="28"/>
              </w:rPr>
            </w:pPr>
          </w:p>
        </w:tc>
      </w:tr>
      <w:tr w14:paraId="6C4B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DDEF067">
            <w:pPr>
              <w:spacing w:line="440" w:lineRule="exact"/>
              <w:jc w:val="center"/>
              <w:rPr>
                <w:rFonts w:ascii="仿宋_GB2312" w:hAnsi="仿宋" w:eastAsia="仿宋_GB2312"/>
                <w:sz w:val="28"/>
                <w:szCs w:val="28"/>
              </w:rPr>
            </w:pPr>
          </w:p>
        </w:tc>
        <w:tc>
          <w:tcPr>
            <w:tcW w:w="2214" w:type="dxa"/>
            <w:gridSpan w:val="2"/>
            <w:vAlign w:val="center"/>
          </w:tcPr>
          <w:p w14:paraId="2E5DC417">
            <w:pPr>
              <w:spacing w:line="440" w:lineRule="exact"/>
              <w:jc w:val="center"/>
              <w:rPr>
                <w:rFonts w:ascii="仿宋_GB2312" w:hAnsi="仿宋" w:eastAsia="仿宋_GB2312"/>
                <w:sz w:val="28"/>
                <w:szCs w:val="28"/>
              </w:rPr>
            </w:pPr>
            <w:r>
              <w:rPr>
                <w:rFonts w:hint="eastAsia" w:ascii="仿宋_GB2312" w:hAnsi="仿宋" w:eastAsia="仿宋_GB2312"/>
                <w:sz w:val="28"/>
                <w:szCs w:val="28"/>
              </w:rPr>
              <w:t>成立时间</w:t>
            </w:r>
          </w:p>
        </w:tc>
        <w:tc>
          <w:tcPr>
            <w:tcW w:w="1665" w:type="dxa"/>
            <w:gridSpan w:val="2"/>
            <w:vAlign w:val="center"/>
          </w:tcPr>
          <w:p w14:paraId="0FE0B486">
            <w:pPr>
              <w:spacing w:line="440" w:lineRule="exact"/>
              <w:jc w:val="center"/>
              <w:rPr>
                <w:rFonts w:ascii="仿宋_GB2312" w:hAnsi="仿宋" w:eastAsia="仿宋_GB2312"/>
                <w:sz w:val="28"/>
                <w:szCs w:val="28"/>
              </w:rPr>
            </w:pPr>
          </w:p>
        </w:tc>
        <w:tc>
          <w:tcPr>
            <w:tcW w:w="2214" w:type="dxa"/>
            <w:gridSpan w:val="2"/>
            <w:vAlign w:val="center"/>
          </w:tcPr>
          <w:p w14:paraId="54D394E7">
            <w:pPr>
              <w:spacing w:line="440" w:lineRule="exact"/>
              <w:jc w:val="center"/>
              <w:rPr>
                <w:rFonts w:ascii="仿宋_GB2312" w:hAnsi="仿宋" w:eastAsia="仿宋_GB2312"/>
                <w:sz w:val="28"/>
                <w:szCs w:val="28"/>
              </w:rPr>
            </w:pPr>
            <w:r>
              <w:rPr>
                <w:rFonts w:hint="eastAsia" w:ascii="仿宋_GB2312" w:hAnsi="仿宋" w:eastAsia="仿宋_GB2312"/>
                <w:sz w:val="28"/>
                <w:szCs w:val="28"/>
              </w:rPr>
              <w:t>营业期限</w:t>
            </w:r>
          </w:p>
        </w:tc>
        <w:tc>
          <w:tcPr>
            <w:tcW w:w="2598" w:type="dxa"/>
            <w:gridSpan w:val="3"/>
            <w:vAlign w:val="center"/>
          </w:tcPr>
          <w:p w14:paraId="7BEC1A26">
            <w:pPr>
              <w:spacing w:line="440" w:lineRule="exact"/>
              <w:jc w:val="center"/>
              <w:rPr>
                <w:rFonts w:ascii="仿宋_GB2312" w:hAnsi="仿宋" w:eastAsia="仿宋_GB2312"/>
                <w:sz w:val="28"/>
                <w:szCs w:val="28"/>
              </w:rPr>
            </w:pPr>
          </w:p>
        </w:tc>
      </w:tr>
      <w:tr w14:paraId="11CF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1390F51">
            <w:pPr>
              <w:spacing w:line="440" w:lineRule="exact"/>
              <w:jc w:val="center"/>
              <w:rPr>
                <w:rFonts w:ascii="仿宋_GB2312" w:hAnsi="仿宋" w:eastAsia="仿宋_GB2312"/>
                <w:sz w:val="28"/>
                <w:szCs w:val="28"/>
              </w:rPr>
            </w:pPr>
          </w:p>
        </w:tc>
        <w:tc>
          <w:tcPr>
            <w:tcW w:w="2214" w:type="dxa"/>
            <w:gridSpan w:val="2"/>
            <w:vAlign w:val="center"/>
          </w:tcPr>
          <w:p w14:paraId="514BF17D">
            <w:pPr>
              <w:spacing w:line="440" w:lineRule="exact"/>
              <w:jc w:val="center"/>
              <w:rPr>
                <w:rFonts w:ascii="仿宋_GB2312" w:hAnsi="仿宋" w:eastAsia="仿宋_GB2312"/>
                <w:sz w:val="28"/>
                <w:szCs w:val="28"/>
              </w:rPr>
            </w:pPr>
            <w:r>
              <w:rPr>
                <w:rFonts w:hint="eastAsia" w:ascii="仿宋_GB2312" w:hAnsi="仿宋" w:eastAsia="仿宋_GB2312"/>
                <w:sz w:val="28"/>
                <w:szCs w:val="28"/>
              </w:rPr>
              <w:t>经营范围</w:t>
            </w:r>
          </w:p>
        </w:tc>
        <w:tc>
          <w:tcPr>
            <w:tcW w:w="6477" w:type="dxa"/>
            <w:gridSpan w:val="7"/>
            <w:vAlign w:val="center"/>
          </w:tcPr>
          <w:p w14:paraId="4685CA25">
            <w:pPr>
              <w:spacing w:line="440" w:lineRule="exact"/>
              <w:jc w:val="center"/>
              <w:rPr>
                <w:rFonts w:ascii="仿宋_GB2312" w:hAnsi="仿宋" w:eastAsia="仿宋_GB2312"/>
                <w:sz w:val="28"/>
                <w:szCs w:val="28"/>
              </w:rPr>
            </w:pPr>
            <w:r>
              <w:rPr>
                <w:rFonts w:ascii="仿宋_GB2312" w:hAnsi="仿宋" w:eastAsia="仿宋_GB2312"/>
                <w:sz w:val="28"/>
                <w:szCs w:val="28"/>
              </w:rPr>
              <w:t xml:space="preserve">  </w:t>
            </w:r>
          </w:p>
        </w:tc>
      </w:tr>
      <w:tr w14:paraId="6872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10184E3">
            <w:pPr>
              <w:spacing w:line="440" w:lineRule="exact"/>
              <w:jc w:val="center"/>
              <w:rPr>
                <w:rFonts w:ascii="仿宋_GB2312" w:hAnsi="仿宋" w:eastAsia="仿宋_GB2312"/>
                <w:sz w:val="28"/>
                <w:szCs w:val="28"/>
              </w:rPr>
            </w:pPr>
            <w:r>
              <w:rPr>
                <w:rFonts w:hint="eastAsia" w:ascii="仿宋_GB2312" w:hAnsi="仿宋" w:eastAsia="仿宋_GB2312"/>
                <w:sz w:val="28"/>
                <w:szCs w:val="28"/>
              </w:rPr>
              <w:t>报价供应商情况简介</w:t>
            </w:r>
          </w:p>
        </w:tc>
      </w:tr>
      <w:tr w14:paraId="5638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194C61B3">
            <w:pPr>
              <w:spacing w:line="440" w:lineRule="exact"/>
              <w:rPr>
                <w:rFonts w:ascii="仿宋_GB2312" w:hAnsi="仿宋" w:eastAsia="仿宋_GB2312"/>
                <w:sz w:val="28"/>
                <w:szCs w:val="28"/>
              </w:rPr>
            </w:pPr>
            <w:r>
              <w:rPr>
                <w:rFonts w:ascii="仿宋_GB2312" w:hAnsi="仿宋" w:eastAsia="仿宋_GB2312"/>
                <w:sz w:val="28"/>
                <w:szCs w:val="28"/>
              </w:rPr>
              <w:t xml:space="preserve">  </w:t>
            </w:r>
          </w:p>
        </w:tc>
      </w:tr>
    </w:tbl>
    <w:p w14:paraId="617ED4D1">
      <w:pPr>
        <w:rPr>
          <w:rFonts w:ascii="仿宋_GB2312" w:hAnsi="仿宋" w:eastAsia="仿宋_GB2312"/>
          <w:b/>
          <w:sz w:val="44"/>
          <w:szCs w:val="44"/>
        </w:rPr>
      </w:pPr>
    </w:p>
    <w:p w14:paraId="6FAC5165">
      <w:pPr>
        <w:wordWrap w:val="0"/>
        <w:spacing w:line="560" w:lineRule="exact"/>
        <w:jc w:val="right"/>
        <w:rPr>
          <w:rFonts w:ascii="仿宋_GB2312" w:hAnsi="仿宋" w:eastAsia="仿宋_GB2312"/>
          <w:sz w:val="32"/>
          <w:szCs w:val="32"/>
        </w:rPr>
      </w:pPr>
      <w:r>
        <w:rPr>
          <w:rFonts w:hint="eastAsia" w:ascii="仿宋_GB2312" w:hAnsi="仿宋" w:eastAsia="仿宋_GB2312"/>
          <w:sz w:val="32"/>
          <w:szCs w:val="32"/>
        </w:rPr>
        <w:t xml:space="preserve">报价供应商（盖章）：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71653652">
      <w:pPr>
        <w:wordWrap w:val="0"/>
        <w:spacing w:line="560" w:lineRule="exact"/>
        <w:jc w:val="right"/>
        <w:rPr>
          <w:rFonts w:ascii="仿宋_GB2312" w:hAnsi="仿宋" w:eastAsia="仿宋_GB2312"/>
          <w:b/>
          <w:sz w:val="30"/>
          <w:szCs w:val="30"/>
        </w:rPr>
      </w:pPr>
      <w:r>
        <w:rPr>
          <w:rFonts w:hint="eastAsia" w:ascii="仿宋_GB2312" w:hAnsi="仿宋" w:eastAsia="仿宋_GB2312"/>
          <w:sz w:val="32"/>
          <w:szCs w:val="32"/>
        </w:rPr>
        <w:t xml:space="preserve">法定代表人签章：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4390D915">
      <w:pPr>
        <w:widowControl/>
        <w:jc w:val="center"/>
        <w:rPr>
          <w:rFonts w:hAnsi="宋体"/>
          <w:b/>
          <w:sz w:val="44"/>
          <w:szCs w:val="44"/>
          <w:highlight w:val="none"/>
        </w:rPr>
      </w:pPr>
      <w:r>
        <w:rPr>
          <w:rFonts w:ascii="仿宋_GB2312" w:hAnsi="仿宋" w:eastAsia="仿宋_GB2312"/>
          <w:sz w:val="30"/>
          <w:szCs w:val="30"/>
        </w:rPr>
        <w:br w:type="page"/>
      </w:r>
      <w:r>
        <w:rPr>
          <w:rFonts w:hint="eastAsia" w:ascii="黑体" w:hAnsi="黑体" w:eastAsia="黑体"/>
          <w:sz w:val="32"/>
          <w:szCs w:val="32"/>
          <w:highlight w:val="none"/>
          <w:u w:val="single"/>
        </w:rPr>
        <w:t>（包名称）</w:t>
      </w:r>
      <w:r>
        <w:rPr>
          <w:rFonts w:hint="eastAsia" w:ascii="黑体" w:hAnsi="黑体" w:eastAsia="黑体"/>
          <w:sz w:val="32"/>
          <w:szCs w:val="32"/>
          <w:highlight w:val="none"/>
        </w:rPr>
        <w:t>报价明细表</w:t>
      </w:r>
    </w:p>
    <w:p w14:paraId="20173A95">
      <w:pPr>
        <w:ind w:right="280" w:firstLine="413" w:firstLineChars="138"/>
        <w:jc w:val="right"/>
        <w:rPr>
          <w:rFonts w:ascii="仿宋_GB2312" w:hAnsi="宋体" w:eastAsia="仿宋_GB2312"/>
          <w:sz w:val="30"/>
          <w:szCs w:val="30"/>
          <w:u w:val="single"/>
        </w:rPr>
      </w:pPr>
      <w:r>
        <w:rPr>
          <w:rFonts w:hint="eastAsia" w:ascii="仿宋_GB2312" w:hAnsi="宋体" w:eastAsia="仿宋_GB2312"/>
          <w:sz w:val="30"/>
          <w:szCs w:val="30"/>
        </w:rPr>
        <w:t>单位：元</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99"/>
        <w:gridCol w:w="2648"/>
        <w:gridCol w:w="1769"/>
      </w:tblGrid>
      <w:tr w14:paraId="1993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063" w:type="dxa"/>
            <w:shd w:val="clear" w:color="auto" w:fill="auto"/>
            <w:vAlign w:val="center"/>
          </w:tcPr>
          <w:p w14:paraId="3C09C8AD">
            <w:pPr>
              <w:jc w:val="center"/>
              <w:rPr>
                <w:rFonts w:ascii="仿宋_GB2312" w:hAnsi="宋体" w:eastAsia="仿宋_GB2312"/>
                <w:sz w:val="24"/>
              </w:rPr>
            </w:pPr>
            <w:r>
              <w:rPr>
                <w:rFonts w:hint="eastAsia" w:ascii="仿宋_GB2312" w:hAnsi="宋体" w:eastAsia="仿宋_GB2312"/>
                <w:sz w:val="24"/>
              </w:rPr>
              <w:t>序号</w:t>
            </w:r>
          </w:p>
        </w:tc>
        <w:tc>
          <w:tcPr>
            <w:tcW w:w="3599" w:type="dxa"/>
            <w:shd w:val="clear" w:color="auto" w:fill="auto"/>
            <w:vAlign w:val="center"/>
          </w:tcPr>
          <w:p w14:paraId="7E6D98DF">
            <w:pPr>
              <w:jc w:val="center"/>
              <w:rPr>
                <w:rFonts w:ascii="仿宋_GB2312" w:hAnsi="宋体" w:eastAsia="仿宋_GB2312"/>
                <w:sz w:val="24"/>
              </w:rPr>
            </w:pPr>
            <w:r>
              <w:rPr>
                <w:rFonts w:hint="eastAsia" w:ascii="仿宋_GB2312" w:hAnsi="宋体" w:eastAsia="仿宋_GB2312"/>
                <w:sz w:val="24"/>
              </w:rPr>
              <w:t>内容</w:t>
            </w:r>
          </w:p>
        </w:tc>
        <w:tc>
          <w:tcPr>
            <w:tcW w:w="2648" w:type="dxa"/>
            <w:shd w:val="clear" w:color="auto" w:fill="auto"/>
            <w:vAlign w:val="center"/>
          </w:tcPr>
          <w:p w14:paraId="54F341ED">
            <w:pPr>
              <w:jc w:val="center"/>
              <w:rPr>
                <w:rFonts w:ascii="仿宋_GB2312" w:hAnsi="宋体" w:eastAsia="仿宋_GB2312"/>
                <w:sz w:val="24"/>
              </w:rPr>
            </w:pPr>
            <w:r>
              <w:rPr>
                <w:rFonts w:hint="eastAsia" w:ascii="仿宋_GB2312" w:hAnsi="宋体" w:eastAsia="仿宋_GB2312"/>
                <w:sz w:val="24"/>
              </w:rPr>
              <w:t>详细说明</w:t>
            </w:r>
          </w:p>
        </w:tc>
        <w:tc>
          <w:tcPr>
            <w:tcW w:w="1769" w:type="dxa"/>
            <w:shd w:val="clear" w:color="auto" w:fill="auto"/>
            <w:vAlign w:val="center"/>
          </w:tcPr>
          <w:p w14:paraId="175F465A">
            <w:pPr>
              <w:jc w:val="center"/>
              <w:rPr>
                <w:rFonts w:ascii="仿宋_GB2312" w:hAnsi="宋体" w:eastAsia="仿宋_GB2312"/>
                <w:sz w:val="24"/>
              </w:rPr>
            </w:pPr>
            <w:r>
              <w:rPr>
                <w:rFonts w:hint="eastAsia" w:ascii="仿宋_GB2312" w:hAnsi="宋体" w:eastAsia="仿宋_GB2312"/>
                <w:sz w:val="24"/>
              </w:rPr>
              <w:t>报价</w:t>
            </w:r>
          </w:p>
        </w:tc>
      </w:tr>
      <w:tr w14:paraId="37DE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8" w:hRule="atLeast"/>
          <w:jc w:val="center"/>
        </w:trPr>
        <w:tc>
          <w:tcPr>
            <w:tcW w:w="1063" w:type="dxa"/>
            <w:tcBorders>
              <w:bottom w:val="single" w:color="auto" w:sz="4" w:space="0"/>
            </w:tcBorders>
            <w:shd w:val="clear" w:color="auto" w:fill="auto"/>
            <w:vAlign w:val="center"/>
          </w:tcPr>
          <w:p w14:paraId="1413FD4C">
            <w:pPr>
              <w:jc w:val="center"/>
              <w:rPr>
                <w:rFonts w:ascii="仿宋_GB2312" w:hAnsi="宋体" w:eastAsia="仿宋_GB2312"/>
                <w:sz w:val="24"/>
              </w:rPr>
            </w:pPr>
            <w:r>
              <w:rPr>
                <w:rFonts w:hint="eastAsia" w:ascii="仿宋_GB2312" w:hAnsi="宋体" w:eastAsia="仿宋_GB2312"/>
                <w:sz w:val="24"/>
              </w:rPr>
              <w:t>1</w:t>
            </w:r>
          </w:p>
        </w:tc>
        <w:tc>
          <w:tcPr>
            <w:tcW w:w="3599" w:type="dxa"/>
            <w:tcBorders>
              <w:bottom w:val="single" w:color="auto" w:sz="4" w:space="0"/>
            </w:tcBorders>
            <w:shd w:val="clear" w:color="auto" w:fill="auto"/>
            <w:vAlign w:val="center"/>
          </w:tcPr>
          <w:p w14:paraId="572949B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C525B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A78448E">
            <w:pPr>
              <w:spacing w:line="440" w:lineRule="exact"/>
              <w:ind w:firstLine="386" w:firstLineChars="138"/>
              <w:jc w:val="center"/>
              <w:rPr>
                <w:rFonts w:ascii="仿宋_GB2312" w:hAnsi="宋体" w:eastAsia="仿宋_GB2312"/>
                <w:sz w:val="28"/>
                <w:szCs w:val="28"/>
              </w:rPr>
            </w:pPr>
          </w:p>
        </w:tc>
      </w:tr>
      <w:tr w14:paraId="13BF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7B845FD">
            <w:pPr>
              <w:jc w:val="center"/>
              <w:rPr>
                <w:rFonts w:ascii="仿宋_GB2312" w:hAnsi="宋体" w:eastAsia="仿宋_GB2312"/>
                <w:sz w:val="24"/>
              </w:rPr>
            </w:pPr>
            <w:r>
              <w:rPr>
                <w:rFonts w:hint="eastAsia" w:ascii="仿宋_GB2312" w:hAnsi="宋体" w:eastAsia="仿宋_GB2312"/>
                <w:sz w:val="24"/>
              </w:rPr>
              <w:t>2</w:t>
            </w:r>
          </w:p>
        </w:tc>
        <w:tc>
          <w:tcPr>
            <w:tcW w:w="3599" w:type="dxa"/>
            <w:tcBorders>
              <w:bottom w:val="single" w:color="auto" w:sz="4" w:space="0"/>
            </w:tcBorders>
            <w:shd w:val="clear" w:color="auto" w:fill="auto"/>
            <w:vAlign w:val="center"/>
          </w:tcPr>
          <w:p w14:paraId="26DB5EA3">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B7A37B">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744DDA3">
            <w:pPr>
              <w:spacing w:line="440" w:lineRule="exact"/>
              <w:ind w:firstLine="386" w:firstLineChars="138"/>
              <w:jc w:val="center"/>
              <w:rPr>
                <w:rFonts w:ascii="仿宋_GB2312" w:hAnsi="宋体" w:eastAsia="仿宋_GB2312"/>
                <w:sz w:val="28"/>
                <w:szCs w:val="28"/>
              </w:rPr>
            </w:pPr>
          </w:p>
        </w:tc>
      </w:tr>
      <w:tr w14:paraId="696A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45D573B4">
            <w:pPr>
              <w:jc w:val="center"/>
              <w:rPr>
                <w:rFonts w:ascii="仿宋_GB2312" w:hAnsi="宋体" w:eastAsia="仿宋_GB2312"/>
                <w:sz w:val="24"/>
              </w:rPr>
            </w:pPr>
            <w:r>
              <w:rPr>
                <w:rFonts w:hint="eastAsia" w:ascii="仿宋_GB2312" w:hAnsi="宋体" w:eastAsia="仿宋_GB2312"/>
                <w:sz w:val="24"/>
              </w:rPr>
              <w:t>3</w:t>
            </w:r>
          </w:p>
        </w:tc>
        <w:tc>
          <w:tcPr>
            <w:tcW w:w="3599" w:type="dxa"/>
            <w:tcBorders>
              <w:bottom w:val="single" w:color="auto" w:sz="4" w:space="0"/>
            </w:tcBorders>
            <w:shd w:val="clear" w:color="auto" w:fill="auto"/>
            <w:vAlign w:val="center"/>
          </w:tcPr>
          <w:p w14:paraId="46890705">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7461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1951167">
            <w:pPr>
              <w:spacing w:line="440" w:lineRule="exact"/>
              <w:ind w:firstLine="386" w:firstLineChars="138"/>
              <w:jc w:val="center"/>
              <w:rPr>
                <w:rFonts w:ascii="仿宋_GB2312" w:hAnsi="宋体" w:eastAsia="仿宋_GB2312"/>
                <w:sz w:val="28"/>
                <w:szCs w:val="28"/>
              </w:rPr>
            </w:pPr>
          </w:p>
        </w:tc>
      </w:tr>
      <w:tr w14:paraId="0777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38EFC5BF">
            <w:pPr>
              <w:jc w:val="center"/>
              <w:rPr>
                <w:rFonts w:ascii="仿宋_GB2312" w:hAnsi="宋体" w:eastAsia="仿宋_GB2312"/>
                <w:sz w:val="24"/>
              </w:rPr>
            </w:pPr>
            <w:r>
              <w:rPr>
                <w:rFonts w:hint="eastAsia" w:ascii="仿宋_GB2312" w:hAnsi="宋体" w:eastAsia="仿宋_GB2312"/>
                <w:sz w:val="24"/>
              </w:rPr>
              <w:t>4</w:t>
            </w:r>
          </w:p>
        </w:tc>
        <w:tc>
          <w:tcPr>
            <w:tcW w:w="3599" w:type="dxa"/>
            <w:tcBorders>
              <w:bottom w:val="single" w:color="auto" w:sz="4" w:space="0"/>
            </w:tcBorders>
            <w:shd w:val="clear" w:color="auto" w:fill="auto"/>
            <w:vAlign w:val="center"/>
          </w:tcPr>
          <w:p w14:paraId="56728310">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11AAC7F6">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11743F5C">
            <w:pPr>
              <w:spacing w:line="440" w:lineRule="exact"/>
              <w:ind w:firstLine="386" w:firstLineChars="138"/>
              <w:jc w:val="center"/>
              <w:rPr>
                <w:rFonts w:ascii="仿宋_GB2312" w:hAnsi="宋体" w:eastAsia="仿宋_GB2312"/>
                <w:sz w:val="28"/>
                <w:szCs w:val="28"/>
              </w:rPr>
            </w:pPr>
          </w:p>
        </w:tc>
      </w:tr>
      <w:tr w14:paraId="4647E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434D924">
            <w:pPr>
              <w:jc w:val="center"/>
              <w:rPr>
                <w:rFonts w:ascii="仿宋_GB2312" w:hAnsi="宋体" w:eastAsia="仿宋_GB2312"/>
                <w:sz w:val="24"/>
              </w:rPr>
            </w:pPr>
            <w:r>
              <w:rPr>
                <w:rFonts w:hint="eastAsia" w:ascii="仿宋_GB2312" w:hAnsi="宋体" w:eastAsia="仿宋_GB2312"/>
                <w:sz w:val="24"/>
              </w:rPr>
              <w:t>5</w:t>
            </w:r>
          </w:p>
        </w:tc>
        <w:tc>
          <w:tcPr>
            <w:tcW w:w="3599" w:type="dxa"/>
            <w:tcBorders>
              <w:bottom w:val="single" w:color="auto" w:sz="4" w:space="0"/>
            </w:tcBorders>
            <w:shd w:val="clear" w:color="auto" w:fill="auto"/>
            <w:vAlign w:val="center"/>
          </w:tcPr>
          <w:p w14:paraId="126B79E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D800790">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82AE154">
            <w:pPr>
              <w:spacing w:line="440" w:lineRule="exact"/>
              <w:ind w:firstLine="386" w:firstLineChars="138"/>
              <w:jc w:val="center"/>
              <w:rPr>
                <w:rFonts w:ascii="仿宋_GB2312" w:hAnsi="宋体" w:eastAsia="仿宋_GB2312"/>
                <w:sz w:val="28"/>
                <w:szCs w:val="28"/>
              </w:rPr>
            </w:pPr>
          </w:p>
        </w:tc>
      </w:tr>
      <w:tr w14:paraId="7FE5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63" w:type="dxa"/>
            <w:shd w:val="clear" w:color="auto" w:fill="auto"/>
            <w:vAlign w:val="center"/>
          </w:tcPr>
          <w:p w14:paraId="64826B93">
            <w:pPr>
              <w:jc w:val="center"/>
              <w:rPr>
                <w:rFonts w:ascii="仿宋_GB2312" w:hAnsi="宋体" w:eastAsia="仿宋_GB2312"/>
                <w:sz w:val="24"/>
              </w:rPr>
            </w:pPr>
            <w:r>
              <w:rPr>
                <w:rFonts w:ascii="仿宋_GB2312" w:hAnsi="宋体" w:eastAsia="仿宋_GB2312"/>
                <w:sz w:val="24"/>
              </w:rPr>
              <w:t>……</w:t>
            </w:r>
          </w:p>
        </w:tc>
        <w:tc>
          <w:tcPr>
            <w:tcW w:w="3599" w:type="dxa"/>
            <w:shd w:val="clear" w:color="auto" w:fill="auto"/>
            <w:vAlign w:val="center"/>
          </w:tcPr>
          <w:p w14:paraId="7BB054A2">
            <w:pPr>
              <w:jc w:val="center"/>
              <w:rPr>
                <w:rFonts w:ascii="仿宋_GB2312" w:hAnsi="宋体" w:eastAsia="仿宋_GB2312"/>
                <w:sz w:val="24"/>
              </w:rPr>
            </w:pPr>
          </w:p>
        </w:tc>
        <w:tc>
          <w:tcPr>
            <w:tcW w:w="2648" w:type="dxa"/>
            <w:shd w:val="clear" w:color="auto" w:fill="auto"/>
            <w:vAlign w:val="center"/>
          </w:tcPr>
          <w:p w14:paraId="39EDA026">
            <w:pPr>
              <w:spacing w:line="440" w:lineRule="exact"/>
              <w:ind w:left="-458" w:leftChars="-218" w:firstLine="842" w:firstLineChars="301"/>
              <w:jc w:val="center"/>
              <w:rPr>
                <w:rFonts w:ascii="仿宋_GB2312" w:hAnsi="宋体" w:eastAsia="仿宋_GB2312"/>
                <w:sz w:val="28"/>
                <w:szCs w:val="28"/>
              </w:rPr>
            </w:pPr>
          </w:p>
        </w:tc>
        <w:tc>
          <w:tcPr>
            <w:tcW w:w="1769" w:type="dxa"/>
            <w:shd w:val="clear" w:color="auto" w:fill="auto"/>
            <w:vAlign w:val="center"/>
          </w:tcPr>
          <w:p w14:paraId="70949DF3">
            <w:pPr>
              <w:spacing w:line="440" w:lineRule="exact"/>
              <w:ind w:firstLine="386" w:firstLineChars="138"/>
              <w:jc w:val="center"/>
              <w:rPr>
                <w:rFonts w:ascii="仿宋_GB2312" w:hAnsi="宋体" w:eastAsia="仿宋_GB2312"/>
                <w:sz w:val="28"/>
                <w:szCs w:val="28"/>
              </w:rPr>
            </w:pPr>
          </w:p>
        </w:tc>
      </w:tr>
      <w:tr w14:paraId="655C7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9079" w:type="dxa"/>
            <w:gridSpan w:val="4"/>
            <w:tcBorders>
              <w:bottom w:val="single" w:color="auto" w:sz="4" w:space="0"/>
            </w:tcBorders>
            <w:shd w:val="clear" w:color="auto" w:fill="auto"/>
            <w:vAlign w:val="center"/>
          </w:tcPr>
          <w:p w14:paraId="6664A60E">
            <w:pPr>
              <w:spacing w:line="440" w:lineRule="exact"/>
              <w:ind w:firstLine="386" w:firstLineChars="138"/>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合计：人民币     元。</w:t>
            </w:r>
          </w:p>
        </w:tc>
      </w:tr>
    </w:tbl>
    <w:p w14:paraId="3EBF6227">
      <w:pPr>
        <w:spacing w:line="440" w:lineRule="exact"/>
        <w:ind w:firstLine="360" w:firstLineChars="150"/>
        <w:rPr>
          <w:rFonts w:ascii="仿宋_GB2312" w:hAnsi="宋体" w:eastAsia="仿宋_GB2312"/>
          <w:sz w:val="24"/>
        </w:rPr>
      </w:pPr>
      <w:r>
        <w:rPr>
          <w:rFonts w:hint="eastAsia" w:ascii="仿宋_GB2312" w:hAnsi="宋体" w:eastAsia="仿宋_GB2312"/>
          <w:sz w:val="24"/>
        </w:rPr>
        <w:t>注：报价应包括相关服务人员的人工费、管理费、加班补助、通讯费、差旅费、交通费、社会保险费、利润、税金等至验收合格的全部费用，如表中所列项目不足，报价单位可按相同格式扩展。</w:t>
      </w:r>
    </w:p>
    <w:p w14:paraId="6113D018">
      <w:pPr>
        <w:spacing w:line="440" w:lineRule="exact"/>
        <w:ind w:left="809" w:hanging="808" w:hangingChars="337"/>
        <w:rPr>
          <w:rFonts w:ascii="仿宋_GB2312" w:hAnsi="宋体" w:eastAsia="仿宋_GB2312"/>
          <w:sz w:val="24"/>
        </w:rPr>
      </w:pPr>
    </w:p>
    <w:p w14:paraId="0C538F42">
      <w:pPr>
        <w:wordWrap w:val="0"/>
        <w:spacing w:line="520" w:lineRule="exact"/>
        <w:ind w:firstLine="3900" w:firstLineChars="1300"/>
        <w:jc w:val="right"/>
        <w:rPr>
          <w:rFonts w:ascii="仿宋_GB2312" w:hAnsi="仿宋" w:eastAsia="仿宋_GB2312"/>
          <w:sz w:val="30"/>
          <w:szCs w:val="30"/>
        </w:rPr>
      </w:pPr>
      <w:r>
        <w:rPr>
          <w:rFonts w:hint="eastAsia" w:ascii="仿宋_GB2312" w:hAnsi="仿宋" w:eastAsia="仿宋_GB2312"/>
          <w:sz w:val="30"/>
          <w:szCs w:val="30"/>
        </w:rPr>
        <w:t xml:space="preserve">供应商名称(盖章):     </w:t>
      </w:r>
    </w:p>
    <w:p w14:paraId="26D4A565">
      <w:pPr>
        <w:jc w:val="center"/>
        <w:rPr>
          <w:rFonts w:ascii="黑体" w:hAnsi="黑体" w:eastAsia="黑体"/>
          <w:sz w:val="32"/>
          <w:szCs w:val="32"/>
        </w:rPr>
      </w:pPr>
      <w:r>
        <w:rPr>
          <w:rFonts w:hint="eastAsia" w:ascii="仿宋_GB2312" w:hAnsi="仿宋" w:eastAsia="仿宋_GB2312"/>
          <w:sz w:val="30"/>
          <w:szCs w:val="30"/>
        </w:rPr>
        <w:t xml:space="preserve">                                    法定代表人签章:  </w:t>
      </w:r>
    </w:p>
    <w:p w14:paraId="55489703">
      <w:pPr>
        <w:pStyle w:val="9"/>
        <w:spacing w:line="520" w:lineRule="exact"/>
        <w:ind w:firstLine="883"/>
        <w:jc w:val="center"/>
        <w:rPr>
          <w:rFonts w:hAnsi="宋体"/>
          <w:b/>
          <w:sz w:val="44"/>
          <w:szCs w:val="44"/>
        </w:rPr>
      </w:pPr>
    </w:p>
    <w:p w14:paraId="2593B5A9">
      <w:pPr>
        <w:pStyle w:val="9"/>
        <w:spacing w:line="520" w:lineRule="exact"/>
        <w:ind w:firstLine="883"/>
        <w:jc w:val="center"/>
        <w:rPr>
          <w:rFonts w:hAnsi="宋体"/>
          <w:b/>
          <w:sz w:val="44"/>
          <w:szCs w:val="44"/>
        </w:rPr>
      </w:pPr>
    </w:p>
    <w:p w14:paraId="27DE40AA">
      <w:pPr>
        <w:pStyle w:val="9"/>
        <w:spacing w:line="520" w:lineRule="exact"/>
        <w:ind w:firstLine="883"/>
        <w:jc w:val="center"/>
        <w:rPr>
          <w:rFonts w:hAnsi="宋体"/>
          <w:b/>
          <w:sz w:val="44"/>
          <w:szCs w:val="44"/>
        </w:rPr>
      </w:pPr>
    </w:p>
    <w:p w14:paraId="304F38A5">
      <w:pPr>
        <w:pStyle w:val="9"/>
        <w:spacing w:line="520" w:lineRule="exact"/>
        <w:ind w:firstLine="883"/>
        <w:jc w:val="center"/>
        <w:rPr>
          <w:rFonts w:hAnsi="宋体"/>
          <w:b/>
          <w:sz w:val="44"/>
          <w:szCs w:val="44"/>
        </w:rPr>
      </w:pPr>
    </w:p>
    <w:p w14:paraId="09F5B222">
      <w:pPr>
        <w:pStyle w:val="9"/>
        <w:spacing w:line="520" w:lineRule="exact"/>
        <w:ind w:firstLine="883"/>
        <w:jc w:val="center"/>
        <w:rPr>
          <w:rFonts w:hAnsi="宋体"/>
          <w:b/>
          <w:sz w:val="44"/>
          <w:szCs w:val="44"/>
        </w:rPr>
      </w:pPr>
    </w:p>
    <w:p w14:paraId="5CEBA01F">
      <w:pPr>
        <w:pStyle w:val="9"/>
        <w:spacing w:line="520" w:lineRule="exact"/>
        <w:ind w:firstLine="883"/>
        <w:jc w:val="center"/>
        <w:rPr>
          <w:rFonts w:hAnsi="宋体"/>
          <w:b/>
          <w:sz w:val="44"/>
          <w:szCs w:val="44"/>
        </w:rPr>
      </w:pPr>
    </w:p>
    <w:p w14:paraId="6DE24EB2">
      <w:pPr>
        <w:jc w:val="center"/>
        <w:rPr>
          <w:rFonts w:hint="eastAsia" w:ascii="黑体" w:hAnsi="黑体" w:eastAsia="黑体"/>
          <w:sz w:val="32"/>
          <w:szCs w:val="32"/>
        </w:rPr>
      </w:pPr>
      <w:r>
        <w:rPr>
          <w:rFonts w:hint="eastAsia" w:ascii="黑体" w:hAnsi="黑体" w:eastAsia="黑体"/>
          <w:sz w:val="32"/>
          <w:szCs w:val="32"/>
          <w:lang w:val="en-US" w:eastAsia="zh-CN"/>
        </w:rPr>
        <w:t>拟派团队配置</w:t>
      </w:r>
      <w:r>
        <w:rPr>
          <w:rFonts w:hint="eastAsia" w:ascii="黑体" w:hAnsi="黑体" w:eastAsia="黑体"/>
          <w:sz w:val="32"/>
          <w:szCs w:val="32"/>
        </w:rPr>
        <w:t>情况表</w:t>
      </w:r>
    </w:p>
    <w:p w14:paraId="7C4DDA3D">
      <w:pPr>
        <w:wordWrap w:val="0"/>
        <w:jc w:val="center"/>
        <w:rPr>
          <w:rFonts w:hint="eastAsia" w:ascii="仿宋" w:hAnsi="仿宋" w:eastAsia="仿宋"/>
          <w:sz w:val="32"/>
          <w:szCs w:val="32"/>
        </w:rPr>
      </w:pPr>
    </w:p>
    <w:tbl>
      <w:tblPr>
        <w:tblStyle w:val="14"/>
        <w:tblW w:w="9468"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1245"/>
        <w:gridCol w:w="850"/>
        <w:gridCol w:w="1280"/>
        <w:gridCol w:w="1843"/>
      </w:tblGrid>
      <w:tr w14:paraId="29961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vAlign w:val="center"/>
          </w:tcPr>
          <w:p w14:paraId="5F11C290">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人员配备总人数：  人</w:t>
            </w:r>
          </w:p>
          <w:p w14:paraId="4464CB61">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项目负责人姓名：                         联系电话： </w:t>
            </w:r>
          </w:p>
        </w:tc>
      </w:tr>
      <w:tr w14:paraId="0784E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vAlign w:val="center"/>
          </w:tcPr>
          <w:p w14:paraId="6C8ABBA5">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312" w:type="dxa"/>
            <w:tcBorders>
              <w:top w:val="single" w:color="auto" w:sz="4" w:space="0"/>
              <w:left w:val="single" w:color="auto" w:sz="4" w:space="0"/>
              <w:right w:val="single" w:color="auto" w:sz="4" w:space="0"/>
            </w:tcBorders>
            <w:vAlign w:val="center"/>
          </w:tcPr>
          <w:p w14:paraId="6312A8A3">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913" w:type="dxa"/>
            <w:tcBorders>
              <w:top w:val="single" w:color="auto" w:sz="4" w:space="0"/>
              <w:left w:val="single" w:color="auto" w:sz="4" w:space="0"/>
              <w:bottom w:val="single" w:color="auto" w:sz="4" w:space="0"/>
              <w:right w:val="single" w:color="auto" w:sz="4" w:space="0"/>
            </w:tcBorders>
            <w:vAlign w:val="center"/>
          </w:tcPr>
          <w:p w14:paraId="6B5E7AF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年龄</w:t>
            </w:r>
          </w:p>
        </w:tc>
        <w:tc>
          <w:tcPr>
            <w:tcW w:w="950" w:type="dxa"/>
            <w:tcBorders>
              <w:top w:val="single" w:color="auto" w:sz="4" w:space="0"/>
              <w:left w:val="single" w:color="auto" w:sz="4" w:space="0"/>
              <w:bottom w:val="single" w:color="auto" w:sz="4" w:space="0"/>
              <w:right w:val="single" w:color="auto" w:sz="4" w:space="0"/>
            </w:tcBorders>
            <w:vAlign w:val="center"/>
          </w:tcPr>
          <w:p w14:paraId="23E98FF2">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学历</w:t>
            </w:r>
          </w:p>
        </w:tc>
        <w:tc>
          <w:tcPr>
            <w:tcW w:w="1245" w:type="dxa"/>
            <w:tcBorders>
              <w:top w:val="single" w:color="auto" w:sz="4" w:space="0"/>
              <w:left w:val="single" w:color="auto" w:sz="4" w:space="0"/>
              <w:bottom w:val="single" w:color="auto" w:sz="4" w:space="0"/>
              <w:right w:val="single" w:color="auto" w:sz="4" w:space="0"/>
            </w:tcBorders>
            <w:vAlign w:val="center"/>
          </w:tcPr>
          <w:p w14:paraId="7E8FE8D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拟在本项目中担任职务</w:t>
            </w:r>
          </w:p>
        </w:tc>
        <w:tc>
          <w:tcPr>
            <w:tcW w:w="850" w:type="dxa"/>
            <w:tcBorders>
              <w:top w:val="single" w:color="auto" w:sz="4" w:space="0"/>
              <w:left w:val="single" w:color="auto" w:sz="4" w:space="0"/>
              <w:bottom w:val="single" w:color="auto" w:sz="4" w:space="0"/>
              <w:right w:val="single" w:color="auto" w:sz="4" w:space="0"/>
            </w:tcBorders>
            <w:vAlign w:val="center"/>
          </w:tcPr>
          <w:p w14:paraId="1CD2243C">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资格证书</w:t>
            </w:r>
          </w:p>
        </w:tc>
        <w:tc>
          <w:tcPr>
            <w:tcW w:w="1280" w:type="dxa"/>
            <w:tcBorders>
              <w:top w:val="single" w:color="auto" w:sz="4" w:space="0"/>
              <w:left w:val="single" w:color="auto" w:sz="4" w:space="0"/>
              <w:bottom w:val="single" w:color="auto" w:sz="4" w:space="0"/>
              <w:right w:val="single" w:color="auto" w:sz="4" w:space="0"/>
            </w:tcBorders>
            <w:vAlign w:val="center"/>
          </w:tcPr>
          <w:p w14:paraId="74097870">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从事该工作时间</w:t>
            </w:r>
          </w:p>
        </w:tc>
        <w:tc>
          <w:tcPr>
            <w:tcW w:w="1843" w:type="dxa"/>
            <w:tcBorders>
              <w:top w:val="single" w:color="auto" w:sz="4" w:space="0"/>
              <w:left w:val="single" w:color="auto" w:sz="4" w:space="0"/>
              <w:bottom w:val="single" w:color="auto" w:sz="4" w:space="0"/>
              <w:right w:val="single" w:color="auto" w:sz="4" w:space="0"/>
            </w:tcBorders>
            <w:vAlign w:val="center"/>
          </w:tcPr>
          <w:p w14:paraId="6E11CD6D">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参与的同类项目业绩</w:t>
            </w:r>
          </w:p>
        </w:tc>
      </w:tr>
      <w:tr w14:paraId="432B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5349E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C9DDCD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9EDE0A5">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7300837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75E5CDA">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399E8AA6">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34EAA9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0F2DF17E">
            <w:pPr>
              <w:spacing w:line="460" w:lineRule="exact"/>
              <w:jc w:val="center"/>
              <w:rPr>
                <w:rFonts w:hint="eastAsia" w:ascii="仿宋_GB2312" w:hAnsi="仿宋_GB2312" w:eastAsia="仿宋_GB2312" w:cs="仿宋_GB2312"/>
                <w:sz w:val="28"/>
                <w:szCs w:val="28"/>
              </w:rPr>
            </w:pPr>
          </w:p>
        </w:tc>
      </w:tr>
      <w:tr w14:paraId="27B0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00E599E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1DBD61B6">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E70976C">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072A29D2">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37777CD6">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6FA4561F">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3C07AA6E">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63CC186E">
            <w:pPr>
              <w:spacing w:line="460" w:lineRule="exact"/>
              <w:jc w:val="center"/>
              <w:rPr>
                <w:rFonts w:hint="eastAsia" w:ascii="仿宋_GB2312" w:hAnsi="仿宋_GB2312" w:eastAsia="仿宋_GB2312" w:cs="仿宋_GB2312"/>
                <w:sz w:val="28"/>
                <w:szCs w:val="28"/>
              </w:rPr>
            </w:pPr>
          </w:p>
        </w:tc>
      </w:tr>
      <w:tr w14:paraId="7BFAF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75" w:type="dxa"/>
            <w:tcBorders>
              <w:left w:val="single" w:color="auto" w:sz="4" w:space="0"/>
              <w:right w:val="single" w:color="auto" w:sz="4" w:space="0"/>
            </w:tcBorders>
            <w:vAlign w:val="center"/>
          </w:tcPr>
          <w:p w14:paraId="6843F79F">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7E6E3662">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C1CDCFB">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B3107A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5A540495">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05C7D60">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8605256">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52671821">
            <w:pPr>
              <w:spacing w:line="460" w:lineRule="exact"/>
              <w:jc w:val="center"/>
              <w:rPr>
                <w:rFonts w:hint="eastAsia" w:ascii="仿宋_GB2312" w:hAnsi="仿宋_GB2312" w:eastAsia="仿宋_GB2312" w:cs="仿宋_GB2312"/>
                <w:sz w:val="28"/>
                <w:szCs w:val="28"/>
              </w:rPr>
            </w:pPr>
          </w:p>
        </w:tc>
      </w:tr>
      <w:tr w14:paraId="14AB9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4342EE">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EC5AECE">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2D7AB6">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659145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6580F99">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B50738E">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525BF321">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F2D6B0">
            <w:pPr>
              <w:spacing w:line="460" w:lineRule="exact"/>
              <w:jc w:val="center"/>
              <w:rPr>
                <w:rFonts w:hint="eastAsia" w:ascii="仿宋_GB2312" w:hAnsi="仿宋_GB2312" w:eastAsia="仿宋_GB2312" w:cs="仿宋_GB2312"/>
                <w:sz w:val="28"/>
                <w:szCs w:val="28"/>
              </w:rPr>
            </w:pPr>
          </w:p>
        </w:tc>
      </w:tr>
      <w:tr w14:paraId="5C7F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452C2F8B">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62D8E0C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481C39">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FFF3CC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46D362">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3B6EA95">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031DBD4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46A4F4B6">
            <w:pPr>
              <w:spacing w:line="460" w:lineRule="exact"/>
              <w:jc w:val="center"/>
              <w:rPr>
                <w:rFonts w:hint="eastAsia" w:ascii="仿宋_GB2312" w:hAnsi="仿宋_GB2312" w:eastAsia="仿宋_GB2312" w:cs="仿宋_GB2312"/>
                <w:sz w:val="28"/>
                <w:szCs w:val="28"/>
              </w:rPr>
            </w:pPr>
          </w:p>
        </w:tc>
      </w:tr>
      <w:tr w14:paraId="58DE2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592E36D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4ABBCFD7">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3BB0863">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3929D9E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30970C">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C759D72">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2A322EA">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2855279C">
            <w:pPr>
              <w:spacing w:line="460" w:lineRule="exact"/>
              <w:jc w:val="center"/>
              <w:rPr>
                <w:rFonts w:hint="eastAsia" w:ascii="仿宋_GB2312" w:hAnsi="仿宋_GB2312" w:eastAsia="仿宋_GB2312" w:cs="仿宋_GB2312"/>
                <w:sz w:val="28"/>
                <w:szCs w:val="28"/>
              </w:rPr>
            </w:pPr>
          </w:p>
        </w:tc>
      </w:tr>
      <w:tr w14:paraId="2E07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254C912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018C7A33">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D0718DD">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61DDD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5609E9D">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7FA3A8A">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1E2A66D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8D633A6">
            <w:pPr>
              <w:spacing w:line="460" w:lineRule="exact"/>
              <w:jc w:val="center"/>
              <w:rPr>
                <w:rFonts w:hint="eastAsia" w:ascii="仿宋_GB2312" w:hAnsi="仿宋_GB2312" w:eastAsia="仿宋_GB2312" w:cs="仿宋_GB2312"/>
                <w:sz w:val="28"/>
                <w:szCs w:val="28"/>
              </w:rPr>
            </w:pPr>
          </w:p>
        </w:tc>
      </w:tr>
      <w:tr w14:paraId="50C6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A16EC0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5E47CB31">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9AFEB17">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5D10523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67BB6A2E">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7265DE99">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9EAC955">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028F29">
            <w:pPr>
              <w:spacing w:line="460" w:lineRule="exact"/>
              <w:jc w:val="center"/>
              <w:rPr>
                <w:rFonts w:hint="eastAsia" w:ascii="仿宋_GB2312" w:hAnsi="仿宋_GB2312" w:eastAsia="仿宋_GB2312" w:cs="仿宋_GB2312"/>
                <w:sz w:val="28"/>
                <w:szCs w:val="28"/>
              </w:rPr>
            </w:pPr>
          </w:p>
        </w:tc>
      </w:tr>
    </w:tbl>
    <w:p w14:paraId="5425A482">
      <w:pPr>
        <w:wordWrap w:val="0"/>
        <w:jc w:val="center"/>
        <w:rPr>
          <w:rFonts w:hint="eastAsia" w:ascii="仿宋" w:hAnsi="仿宋" w:eastAsia="仿宋"/>
          <w:sz w:val="32"/>
          <w:szCs w:val="32"/>
        </w:rPr>
      </w:pPr>
    </w:p>
    <w:p w14:paraId="55B6DA2A">
      <w:pPr>
        <w:wordWrap w:val="0"/>
        <w:spacing w:line="46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注：1、本表可由供应商根据实际情况自行扩展。</w:t>
      </w:r>
    </w:p>
    <w:p w14:paraId="6FF631B3">
      <w:pPr>
        <w:wordWrap w:val="0"/>
        <w:spacing w:line="460" w:lineRule="exact"/>
        <w:ind w:firstLine="720" w:firstLineChars="300"/>
        <w:rPr>
          <w:rFonts w:ascii="仿宋" w:hAnsi="仿宋" w:eastAsia="仿宋"/>
          <w:sz w:val="24"/>
        </w:rPr>
      </w:pPr>
      <w:r>
        <w:rPr>
          <w:rFonts w:hint="eastAsia" w:ascii="仿宋_GB2312" w:hAnsi="仿宋_GB2312" w:eastAsia="仿宋_GB2312" w:cs="仿宋_GB2312"/>
          <w:sz w:val="24"/>
          <w:szCs w:val="24"/>
        </w:rPr>
        <w:t>2、表后附</w:t>
      </w:r>
      <w:r>
        <w:rPr>
          <w:rFonts w:hint="eastAsia" w:ascii="仿宋_GB2312" w:hAnsi="仿宋_GB2312" w:eastAsia="仿宋_GB2312" w:cs="仿宋_GB2312"/>
          <w:sz w:val="24"/>
          <w:szCs w:val="24"/>
          <w:lang w:val="en-US" w:eastAsia="zh-CN"/>
        </w:rPr>
        <w:t>简历表及</w:t>
      </w:r>
      <w:r>
        <w:rPr>
          <w:rFonts w:hint="eastAsia" w:ascii="仿宋_GB2312" w:hAnsi="仿宋_GB2312" w:eastAsia="仿宋_GB2312" w:cs="仿宋_GB2312"/>
          <w:sz w:val="24"/>
          <w:szCs w:val="24"/>
          <w:lang w:eastAsia="zh-CN"/>
        </w:rPr>
        <w:t>评分办法要求的证明材料</w:t>
      </w:r>
      <w:r>
        <w:rPr>
          <w:rFonts w:hint="eastAsia" w:ascii="仿宋_GB2312" w:hAnsi="仿宋_GB2312" w:eastAsia="仿宋_GB2312" w:cs="仿宋_GB2312"/>
          <w:sz w:val="24"/>
          <w:szCs w:val="24"/>
        </w:rPr>
        <w:t>扫描件。</w:t>
      </w:r>
    </w:p>
    <w:p w14:paraId="2570C34D">
      <w:pPr>
        <w:wordWrap w:val="0"/>
        <w:spacing w:line="460" w:lineRule="exact"/>
        <w:ind w:firstLine="420" w:firstLineChars="200"/>
        <w:rPr>
          <w:rFonts w:ascii="仿宋" w:hAnsi="仿宋" w:eastAsia="仿宋"/>
        </w:rPr>
      </w:pPr>
    </w:p>
    <w:p w14:paraId="6B8CFC5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34C07319">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D890BF8">
      <w:pPr>
        <w:widowControl/>
        <w:jc w:val="center"/>
        <w:rPr>
          <w:rFonts w:ascii="仿宋" w:hAnsi="仿宋" w:eastAsia="仿宋"/>
          <w:sz w:val="32"/>
          <w:szCs w:val="32"/>
        </w:rPr>
      </w:pPr>
    </w:p>
    <w:p w14:paraId="2EA20CC6">
      <w:pPr>
        <w:widowControl/>
        <w:jc w:val="center"/>
        <w:rPr>
          <w:rFonts w:ascii="仿宋" w:hAnsi="仿宋" w:eastAsia="仿宋"/>
          <w:sz w:val="32"/>
          <w:szCs w:val="32"/>
        </w:rPr>
      </w:pPr>
    </w:p>
    <w:p w14:paraId="63495E58">
      <w:pPr>
        <w:widowControl/>
        <w:jc w:val="center"/>
        <w:rPr>
          <w:rFonts w:ascii="仿宋" w:hAnsi="仿宋" w:eastAsia="仿宋"/>
          <w:sz w:val="32"/>
          <w:szCs w:val="32"/>
        </w:rPr>
      </w:pPr>
    </w:p>
    <w:p w14:paraId="1E70FE73">
      <w:pPr>
        <w:widowControl/>
        <w:jc w:val="center"/>
        <w:rPr>
          <w:rFonts w:ascii="仿宋" w:hAnsi="仿宋" w:eastAsia="仿宋"/>
          <w:sz w:val="32"/>
          <w:szCs w:val="32"/>
        </w:rPr>
      </w:pPr>
    </w:p>
    <w:p w14:paraId="767EF3A0">
      <w:pPr>
        <w:widowControl/>
        <w:jc w:val="center"/>
        <w:rPr>
          <w:rFonts w:ascii="仿宋" w:hAnsi="仿宋" w:eastAsia="仿宋"/>
          <w:sz w:val="32"/>
          <w:szCs w:val="32"/>
        </w:rPr>
      </w:pPr>
    </w:p>
    <w:p w14:paraId="78E47851">
      <w:pPr>
        <w:jc w:val="center"/>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拟派团队</w:t>
      </w:r>
      <w:r>
        <w:rPr>
          <w:rFonts w:ascii="Times New Roman" w:hAnsi="Times New Roman" w:eastAsia="黑体"/>
          <w:sz w:val="32"/>
          <w:szCs w:val="32"/>
        </w:rPr>
        <w:t>人员</w:t>
      </w:r>
      <w:r>
        <w:rPr>
          <w:rFonts w:hint="eastAsia" w:ascii="Times New Roman" w:hAnsi="Times New Roman" w:eastAsia="黑体"/>
          <w:sz w:val="32"/>
          <w:szCs w:val="32"/>
          <w:lang w:val="en-US" w:eastAsia="zh-CN"/>
        </w:rPr>
        <w:t>简历表</w:t>
      </w:r>
    </w:p>
    <w:tbl>
      <w:tblPr>
        <w:tblStyle w:val="14"/>
        <w:tblpPr w:leftFromText="180" w:rightFromText="180" w:vertAnchor="text" w:horzAnchor="margin" w:tblpXSpec="center" w:tblpY="267"/>
        <w:tblW w:w="9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418"/>
        <w:gridCol w:w="647"/>
        <w:gridCol w:w="276"/>
        <w:gridCol w:w="734"/>
        <w:gridCol w:w="1313"/>
        <w:gridCol w:w="169"/>
        <w:gridCol w:w="1495"/>
        <w:gridCol w:w="244"/>
        <w:gridCol w:w="1244"/>
        <w:gridCol w:w="163"/>
        <w:gridCol w:w="2075"/>
      </w:tblGrid>
      <w:tr w14:paraId="2770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7568D5BF">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姓名</w:t>
            </w:r>
          </w:p>
        </w:tc>
        <w:tc>
          <w:tcPr>
            <w:tcW w:w="1657" w:type="dxa"/>
            <w:gridSpan w:val="3"/>
            <w:tcBorders>
              <w:top w:val="single" w:color="auto" w:sz="4" w:space="0"/>
              <w:left w:val="single" w:color="auto" w:sz="4" w:space="0"/>
              <w:bottom w:val="single" w:color="auto" w:sz="4" w:space="0"/>
              <w:right w:val="single" w:color="auto" w:sz="4" w:space="0"/>
            </w:tcBorders>
            <w:noWrap w:val="0"/>
            <w:vAlign w:val="center"/>
          </w:tcPr>
          <w:p w14:paraId="047280EC">
            <w:pPr>
              <w:spacing w:line="460" w:lineRule="exact"/>
              <w:jc w:val="center"/>
              <w:rPr>
                <w:rFonts w:ascii="Times New Roman" w:hAnsi="Times New Roman" w:eastAsia="仿宋_GB2312"/>
                <w:sz w:val="30"/>
                <w:szCs w:val="30"/>
              </w:rPr>
            </w:pPr>
          </w:p>
        </w:tc>
        <w:tc>
          <w:tcPr>
            <w:tcW w:w="1313" w:type="dxa"/>
            <w:tcBorders>
              <w:top w:val="single" w:color="auto" w:sz="4" w:space="0"/>
              <w:left w:val="single" w:color="auto" w:sz="4" w:space="0"/>
              <w:bottom w:val="single" w:color="auto" w:sz="4" w:space="0"/>
              <w:right w:val="single" w:color="auto" w:sz="4" w:space="0"/>
            </w:tcBorders>
            <w:noWrap w:val="0"/>
            <w:vAlign w:val="center"/>
          </w:tcPr>
          <w:p w14:paraId="2E41659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性别</w:t>
            </w: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14:paraId="6F6E28EE">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7A527C3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年龄</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2B3F6E78">
            <w:pPr>
              <w:spacing w:line="460" w:lineRule="exact"/>
              <w:jc w:val="center"/>
              <w:rPr>
                <w:rFonts w:ascii="Times New Roman" w:hAnsi="Times New Roman" w:eastAsia="仿宋_GB2312"/>
                <w:sz w:val="30"/>
                <w:szCs w:val="30"/>
              </w:rPr>
            </w:pPr>
          </w:p>
        </w:tc>
      </w:tr>
      <w:tr w14:paraId="3AB0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6"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76DDFA0">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职务</w:t>
            </w:r>
          </w:p>
        </w:tc>
        <w:tc>
          <w:tcPr>
            <w:tcW w:w="4634" w:type="dxa"/>
            <w:gridSpan w:val="6"/>
            <w:tcBorders>
              <w:top w:val="single" w:color="auto" w:sz="4" w:space="0"/>
              <w:left w:val="single" w:color="auto" w:sz="4" w:space="0"/>
              <w:bottom w:val="single" w:color="auto" w:sz="4" w:space="0"/>
              <w:right w:val="single" w:color="auto" w:sz="4" w:space="0"/>
            </w:tcBorders>
            <w:noWrap w:val="0"/>
            <w:vAlign w:val="center"/>
          </w:tcPr>
          <w:p w14:paraId="28E16120">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4DDC22D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学历</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3B11F421">
            <w:pPr>
              <w:spacing w:line="460" w:lineRule="exact"/>
              <w:jc w:val="center"/>
              <w:rPr>
                <w:rFonts w:ascii="Times New Roman" w:hAnsi="Times New Roman" w:eastAsia="仿宋_GB2312"/>
                <w:sz w:val="30"/>
                <w:szCs w:val="30"/>
              </w:rPr>
            </w:pPr>
          </w:p>
        </w:tc>
      </w:tr>
      <w:tr w14:paraId="46907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6"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522CDFB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参加工作时间</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529FAE0B">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3272656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从事该工作时间</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1A48A3DA">
            <w:pPr>
              <w:spacing w:line="460" w:lineRule="exact"/>
              <w:jc w:val="center"/>
              <w:rPr>
                <w:rFonts w:ascii="Times New Roman" w:hAnsi="Times New Roman" w:eastAsia="仿宋_GB2312"/>
                <w:sz w:val="30"/>
                <w:szCs w:val="30"/>
              </w:rPr>
            </w:pPr>
          </w:p>
        </w:tc>
      </w:tr>
      <w:tr w14:paraId="26C8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39"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1AC9330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职称</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F179623">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48B34B4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证书编号</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75C10307">
            <w:pPr>
              <w:spacing w:line="460" w:lineRule="exact"/>
              <w:jc w:val="center"/>
              <w:rPr>
                <w:rFonts w:ascii="Times New Roman" w:hAnsi="Times New Roman" w:eastAsia="仿宋_GB2312"/>
                <w:sz w:val="30"/>
                <w:szCs w:val="30"/>
              </w:rPr>
            </w:pPr>
          </w:p>
        </w:tc>
      </w:tr>
      <w:tr w14:paraId="7C79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9778" w:type="dxa"/>
            <w:gridSpan w:val="11"/>
            <w:tcBorders>
              <w:top w:val="single" w:color="auto" w:sz="4" w:space="0"/>
              <w:left w:val="single" w:color="auto" w:sz="4" w:space="0"/>
              <w:bottom w:val="single" w:color="auto" w:sz="4" w:space="0"/>
              <w:right w:val="single" w:color="auto" w:sz="4" w:space="0"/>
            </w:tcBorders>
            <w:noWrap w:val="0"/>
            <w:vAlign w:val="center"/>
          </w:tcPr>
          <w:p w14:paraId="16E8168C">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承担的</w:t>
            </w:r>
            <w:r>
              <w:rPr>
                <w:rFonts w:hint="eastAsia" w:ascii="Times New Roman" w:hAnsi="Times New Roman" w:eastAsia="仿宋_GB2312"/>
                <w:sz w:val="30"/>
                <w:szCs w:val="30"/>
                <w:lang w:val="en-US" w:eastAsia="zh-CN"/>
              </w:rPr>
              <w:t>类似</w:t>
            </w:r>
            <w:r>
              <w:rPr>
                <w:rFonts w:ascii="Times New Roman" w:hAnsi="Times New Roman" w:eastAsia="仿宋_GB2312"/>
                <w:sz w:val="30"/>
                <w:szCs w:val="30"/>
              </w:rPr>
              <w:t>项目情况一览表</w:t>
            </w:r>
          </w:p>
        </w:tc>
      </w:tr>
      <w:tr w14:paraId="0E0B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D13B60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项目名称</w:t>
            </w: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E432458">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委托单位</w:t>
            </w: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69A3905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合同额</w:t>
            </w: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56ABB5E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验收时间</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0EC5C9E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联系人及电话</w:t>
            </w:r>
          </w:p>
        </w:tc>
      </w:tr>
      <w:tr w14:paraId="4222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753E67AF">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C45C494">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42D259F8">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E9123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01F575D">
            <w:pPr>
              <w:spacing w:line="460" w:lineRule="exact"/>
              <w:jc w:val="center"/>
              <w:rPr>
                <w:rFonts w:ascii="Times New Roman" w:hAnsi="Times New Roman" w:eastAsia="仿宋_GB2312"/>
                <w:sz w:val="30"/>
                <w:szCs w:val="30"/>
              </w:rPr>
            </w:pPr>
          </w:p>
        </w:tc>
      </w:tr>
      <w:tr w14:paraId="6015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13E5B765">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71E79555">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0BEEAAD2">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2EB1D21">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EE00E9B">
            <w:pPr>
              <w:spacing w:line="460" w:lineRule="exact"/>
              <w:jc w:val="center"/>
              <w:rPr>
                <w:rFonts w:ascii="Times New Roman" w:hAnsi="Times New Roman" w:eastAsia="仿宋_GB2312"/>
                <w:sz w:val="30"/>
                <w:szCs w:val="30"/>
              </w:rPr>
            </w:pPr>
          </w:p>
        </w:tc>
      </w:tr>
      <w:tr w14:paraId="2EDC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9737ED1">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9C5B96B">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1E9CC8F4">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4A7DE4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59197FEB">
            <w:pPr>
              <w:spacing w:line="460" w:lineRule="exact"/>
              <w:jc w:val="center"/>
              <w:rPr>
                <w:rFonts w:ascii="Times New Roman" w:hAnsi="Times New Roman" w:eastAsia="仿宋_GB2312"/>
                <w:sz w:val="30"/>
                <w:szCs w:val="30"/>
              </w:rPr>
            </w:pPr>
          </w:p>
        </w:tc>
      </w:tr>
    </w:tbl>
    <w:p w14:paraId="4E2D0C99">
      <w:pPr>
        <w:wordWrap w:val="0"/>
        <w:spacing w:line="520" w:lineRule="exact"/>
        <w:ind w:firstLine="3900" w:firstLineChars="1300"/>
        <w:jc w:val="right"/>
        <w:rPr>
          <w:rFonts w:hint="eastAsia" w:ascii="仿宋" w:hAnsi="仿宋" w:eastAsia="仿宋"/>
          <w:sz w:val="30"/>
          <w:szCs w:val="30"/>
        </w:rPr>
      </w:pPr>
    </w:p>
    <w:p w14:paraId="7D363023">
      <w:pPr>
        <w:wordWrap/>
        <w:spacing w:line="520" w:lineRule="exact"/>
        <w:ind w:firstLine="3900" w:firstLineChars="1300"/>
        <w:jc w:val="right"/>
        <w:rPr>
          <w:rFonts w:hint="eastAsia" w:ascii="仿宋" w:hAnsi="仿宋" w:eastAsia="仿宋"/>
          <w:sz w:val="30"/>
          <w:szCs w:val="30"/>
        </w:rPr>
      </w:pPr>
    </w:p>
    <w:p w14:paraId="3989170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2F1466AE">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222BEF8">
      <w:pPr>
        <w:pStyle w:val="9"/>
        <w:spacing w:line="520" w:lineRule="exact"/>
        <w:ind w:firstLine="883"/>
        <w:jc w:val="center"/>
        <w:rPr>
          <w:rFonts w:hAnsi="宋体"/>
          <w:b/>
          <w:sz w:val="44"/>
          <w:szCs w:val="44"/>
        </w:rPr>
      </w:pPr>
      <w:r>
        <w:rPr>
          <w:rFonts w:ascii="Times New Roman" w:hAnsi="Times New Roman" w:eastAsia="仿宋_GB2312"/>
        </w:rPr>
        <w:br w:type="page"/>
      </w:r>
    </w:p>
    <w:p w14:paraId="59FABA7F">
      <w:pPr>
        <w:jc w:val="center"/>
        <w:rPr>
          <w:rFonts w:hint="eastAsia" w:ascii="黑体" w:hAnsi="黑体" w:eastAsia="黑体"/>
          <w:sz w:val="44"/>
          <w:szCs w:val="44"/>
        </w:rPr>
      </w:pPr>
      <w:r>
        <w:rPr>
          <w:rFonts w:hint="eastAsia" w:ascii="黑体" w:hAnsi="黑体" w:eastAsia="黑体"/>
          <w:sz w:val="44"/>
          <w:szCs w:val="44"/>
        </w:rPr>
        <w:t>技术文件</w:t>
      </w:r>
    </w:p>
    <w:p w14:paraId="21C01079">
      <w:pPr>
        <w:jc w:val="center"/>
        <w:rPr>
          <w:rFonts w:hint="eastAsia" w:ascii="黑体" w:hAnsi="黑体" w:eastAsia="黑体"/>
          <w:sz w:val="44"/>
          <w:szCs w:val="44"/>
        </w:rPr>
      </w:pPr>
    </w:p>
    <w:p w14:paraId="53192156">
      <w:pPr>
        <w:jc w:val="center"/>
        <w:rPr>
          <w:rFonts w:hint="default" w:ascii="仿宋" w:hAnsi="仿宋" w:eastAsia="仿宋"/>
          <w:sz w:val="28"/>
          <w:szCs w:val="28"/>
        </w:rPr>
      </w:pPr>
      <w:r>
        <w:rPr>
          <w:rFonts w:hint="default" w:ascii="仿宋" w:hAnsi="仿宋" w:eastAsia="仿宋" w:cs="Times New Roman"/>
          <w:sz w:val="32"/>
          <w:szCs w:val="32"/>
        </w:rPr>
        <w:t>按评分办法要求编制，格式自拟</w:t>
      </w:r>
    </w:p>
    <w:p w14:paraId="359B30C0">
      <w:pPr>
        <w:jc w:val="center"/>
        <w:rPr>
          <w:rFonts w:ascii="仿宋" w:hAnsi="仿宋" w:eastAsia="仿宋"/>
          <w:sz w:val="28"/>
          <w:szCs w:val="28"/>
        </w:rPr>
      </w:pPr>
    </w:p>
    <w:p w14:paraId="531CA1AB">
      <w:pPr>
        <w:jc w:val="center"/>
        <w:rPr>
          <w:rFonts w:ascii="仿宋" w:hAnsi="仿宋" w:eastAsia="仿宋"/>
          <w:sz w:val="28"/>
          <w:szCs w:val="28"/>
        </w:rPr>
      </w:pPr>
    </w:p>
    <w:p w14:paraId="54D91A69">
      <w:pPr>
        <w:jc w:val="center"/>
        <w:rPr>
          <w:rFonts w:ascii="仿宋" w:hAnsi="仿宋" w:eastAsia="仿宋"/>
          <w:sz w:val="28"/>
          <w:szCs w:val="28"/>
        </w:rPr>
      </w:pPr>
    </w:p>
    <w:p w14:paraId="1912A930">
      <w:pPr>
        <w:jc w:val="center"/>
        <w:rPr>
          <w:rFonts w:ascii="仿宋" w:hAnsi="仿宋" w:eastAsia="仿宋"/>
          <w:sz w:val="28"/>
          <w:szCs w:val="28"/>
        </w:rPr>
      </w:pPr>
    </w:p>
    <w:p w14:paraId="32C6C7F9">
      <w:pPr>
        <w:pStyle w:val="20"/>
        <w:rPr>
          <w:rFonts w:ascii="仿宋" w:hAnsi="仿宋" w:eastAsia="仿宋"/>
          <w:sz w:val="28"/>
          <w:szCs w:val="28"/>
        </w:rPr>
      </w:pPr>
    </w:p>
    <w:p w14:paraId="0D590B48">
      <w:pPr>
        <w:pStyle w:val="20"/>
        <w:rPr>
          <w:rFonts w:ascii="仿宋" w:hAnsi="仿宋" w:eastAsia="仿宋"/>
          <w:sz w:val="28"/>
          <w:szCs w:val="28"/>
        </w:rPr>
      </w:pPr>
    </w:p>
    <w:p w14:paraId="5FAE7ECE">
      <w:pPr>
        <w:pStyle w:val="20"/>
        <w:rPr>
          <w:rFonts w:ascii="仿宋" w:hAnsi="仿宋" w:eastAsia="仿宋"/>
          <w:sz w:val="28"/>
          <w:szCs w:val="28"/>
        </w:rPr>
      </w:pPr>
    </w:p>
    <w:p w14:paraId="62872E86">
      <w:pPr>
        <w:pStyle w:val="20"/>
        <w:jc w:val="center"/>
        <w:rPr>
          <w:rFonts w:ascii="仿宋" w:hAnsi="仿宋" w:eastAsia="仿宋"/>
          <w:sz w:val="28"/>
          <w:szCs w:val="28"/>
        </w:rPr>
      </w:pPr>
    </w:p>
    <w:p w14:paraId="1BB892E9">
      <w:pPr>
        <w:pStyle w:val="20"/>
        <w:jc w:val="center"/>
        <w:rPr>
          <w:rFonts w:ascii="仿宋" w:hAnsi="仿宋" w:eastAsia="仿宋"/>
          <w:sz w:val="28"/>
          <w:szCs w:val="28"/>
        </w:rPr>
      </w:pPr>
    </w:p>
    <w:p w14:paraId="6772D768">
      <w:pPr>
        <w:pStyle w:val="20"/>
        <w:jc w:val="center"/>
        <w:rPr>
          <w:rFonts w:ascii="仿宋" w:hAnsi="仿宋" w:eastAsia="仿宋"/>
          <w:sz w:val="28"/>
          <w:szCs w:val="28"/>
        </w:rPr>
      </w:pPr>
    </w:p>
    <w:p w14:paraId="4B4DA657">
      <w:pPr>
        <w:pStyle w:val="20"/>
        <w:jc w:val="center"/>
        <w:rPr>
          <w:rFonts w:ascii="仿宋" w:hAnsi="仿宋" w:eastAsia="仿宋"/>
          <w:sz w:val="28"/>
          <w:szCs w:val="28"/>
        </w:rPr>
      </w:pPr>
    </w:p>
    <w:p w14:paraId="4101CCA7">
      <w:pPr>
        <w:jc w:val="center"/>
        <w:rPr>
          <w:rFonts w:ascii="仿宋" w:hAnsi="仿宋" w:eastAsia="仿宋"/>
          <w:sz w:val="44"/>
          <w:szCs w:val="44"/>
        </w:rPr>
      </w:pPr>
    </w:p>
    <w:p w14:paraId="1E2860EF">
      <w:pPr>
        <w:jc w:val="center"/>
        <w:rPr>
          <w:rFonts w:ascii="仿宋" w:hAnsi="仿宋" w:eastAsia="仿宋"/>
          <w:sz w:val="44"/>
          <w:szCs w:val="44"/>
        </w:rPr>
      </w:pPr>
    </w:p>
    <w:p w14:paraId="2E00CC17">
      <w:pPr>
        <w:jc w:val="center"/>
        <w:rPr>
          <w:rFonts w:ascii="仿宋" w:hAnsi="仿宋" w:eastAsia="仿宋"/>
          <w:sz w:val="44"/>
          <w:szCs w:val="44"/>
        </w:rPr>
      </w:pPr>
    </w:p>
    <w:p w14:paraId="5E400D57">
      <w:pPr>
        <w:jc w:val="center"/>
        <w:rPr>
          <w:rFonts w:ascii="仿宋" w:hAnsi="仿宋" w:eastAsia="仿宋"/>
          <w:sz w:val="44"/>
          <w:szCs w:val="44"/>
        </w:rPr>
      </w:pPr>
    </w:p>
    <w:p w14:paraId="60DB417C">
      <w:pPr>
        <w:rPr>
          <w:rFonts w:ascii="Times New Roman" w:hAnsi="Times New Roman" w:eastAsia="仿宋_GB2312"/>
        </w:rPr>
      </w:pPr>
    </w:p>
    <w:p w14:paraId="24636F65">
      <w:pPr>
        <w:spacing w:line="460" w:lineRule="exact"/>
        <w:ind w:firstLine="420" w:firstLineChars="200"/>
        <w:rPr>
          <w:rFonts w:ascii="Times New Roman" w:hAnsi="Times New Roman" w:eastAsia="仿宋_GB2312"/>
        </w:rPr>
      </w:pPr>
    </w:p>
    <w:p w14:paraId="4A184625">
      <w:pPr>
        <w:jc w:val="center"/>
        <w:rPr>
          <w:rFonts w:hint="eastAsia" w:ascii="黑体" w:hAnsi="黑体" w:eastAsia="黑体"/>
          <w:sz w:val="44"/>
          <w:szCs w:val="44"/>
        </w:rPr>
      </w:pPr>
      <w:r>
        <w:rPr>
          <w:rFonts w:hint="eastAsia" w:ascii="黑体" w:hAnsi="黑体" w:eastAsia="黑体"/>
          <w:sz w:val="44"/>
          <w:szCs w:val="44"/>
        </w:rPr>
        <w:t>服务内容及承诺书</w:t>
      </w:r>
    </w:p>
    <w:p w14:paraId="1ABF3014">
      <w:pPr>
        <w:rPr>
          <w:rFonts w:ascii="仿宋" w:hAnsi="仿宋" w:eastAsia="仿宋"/>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65FF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46017E29">
            <w:pPr>
              <w:tabs>
                <w:tab w:val="left" w:pos="1005"/>
              </w:tabs>
              <w:spacing w:line="440" w:lineRule="exact"/>
              <w:rPr>
                <w:rFonts w:ascii="仿宋" w:hAnsi="仿宋" w:eastAsia="仿宋"/>
                <w:sz w:val="30"/>
                <w:szCs w:val="30"/>
              </w:rPr>
            </w:pPr>
            <w:r>
              <w:rPr>
                <w:rFonts w:hint="eastAsia" w:ascii="仿宋" w:hAnsi="仿宋" w:eastAsia="仿宋"/>
                <w:sz w:val="30"/>
                <w:szCs w:val="30"/>
              </w:rPr>
              <w:t>技术服务内容：</w:t>
            </w:r>
          </w:p>
          <w:p w14:paraId="708C0D04">
            <w:pPr>
              <w:tabs>
                <w:tab w:val="left" w:pos="1005"/>
              </w:tabs>
              <w:spacing w:line="440" w:lineRule="exact"/>
              <w:rPr>
                <w:rFonts w:ascii="仿宋" w:hAnsi="仿宋" w:eastAsia="仿宋"/>
                <w:sz w:val="30"/>
                <w:szCs w:val="30"/>
              </w:rPr>
            </w:pPr>
          </w:p>
        </w:tc>
      </w:tr>
      <w:tr w14:paraId="3C5C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22B9E2CB">
            <w:pPr>
              <w:tabs>
                <w:tab w:val="left" w:pos="1005"/>
              </w:tabs>
              <w:spacing w:line="440" w:lineRule="exact"/>
              <w:rPr>
                <w:rFonts w:ascii="仿宋" w:hAnsi="仿宋" w:eastAsia="仿宋"/>
                <w:sz w:val="30"/>
                <w:szCs w:val="30"/>
              </w:rPr>
            </w:pPr>
            <w:r>
              <w:rPr>
                <w:rFonts w:hint="eastAsia" w:ascii="仿宋" w:hAnsi="仿宋" w:eastAsia="仿宋"/>
                <w:sz w:val="30"/>
                <w:szCs w:val="30"/>
              </w:rPr>
              <w:t>售后服务承诺至少包含下列内容</w:t>
            </w:r>
          </w:p>
          <w:p w14:paraId="390A4E5E">
            <w:pPr>
              <w:tabs>
                <w:tab w:val="left" w:pos="1005"/>
              </w:tabs>
              <w:spacing w:line="440" w:lineRule="exact"/>
              <w:rPr>
                <w:rFonts w:ascii="仿宋" w:hAnsi="仿宋" w:eastAsia="仿宋"/>
                <w:sz w:val="30"/>
                <w:szCs w:val="30"/>
              </w:rPr>
            </w:pPr>
            <w:r>
              <w:rPr>
                <w:rFonts w:hint="eastAsia" w:ascii="仿宋" w:hAnsi="仿宋" w:eastAsia="仿宋"/>
                <w:sz w:val="30"/>
                <w:szCs w:val="30"/>
              </w:rPr>
              <w:t>响应时间：</w:t>
            </w:r>
          </w:p>
          <w:p w14:paraId="68617D55">
            <w:pPr>
              <w:tabs>
                <w:tab w:val="left" w:pos="1005"/>
              </w:tabs>
              <w:spacing w:line="440" w:lineRule="exact"/>
              <w:rPr>
                <w:rFonts w:ascii="仿宋" w:hAnsi="仿宋" w:eastAsia="仿宋"/>
                <w:sz w:val="30"/>
                <w:szCs w:val="30"/>
              </w:rPr>
            </w:pPr>
            <w:r>
              <w:rPr>
                <w:rFonts w:hint="eastAsia" w:ascii="仿宋" w:hAnsi="仿宋" w:eastAsia="仿宋"/>
                <w:sz w:val="30"/>
                <w:szCs w:val="30"/>
              </w:rPr>
              <w:t>到达现场时间：</w:t>
            </w:r>
          </w:p>
          <w:p w14:paraId="6EC560FD">
            <w:pPr>
              <w:tabs>
                <w:tab w:val="left" w:pos="1005"/>
              </w:tabs>
              <w:spacing w:line="440" w:lineRule="exact"/>
              <w:rPr>
                <w:rFonts w:ascii="仿宋" w:hAnsi="仿宋" w:eastAsia="仿宋"/>
                <w:sz w:val="30"/>
                <w:szCs w:val="30"/>
              </w:rPr>
            </w:pPr>
            <w:r>
              <w:rPr>
                <w:rFonts w:hint="eastAsia" w:ascii="仿宋" w:hAnsi="仿宋" w:eastAsia="仿宋"/>
                <w:sz w:val="30"/>
                <w:szCs w:val="30"/>
              </w:rPr>
              <w:t>……</w:t>
            </w:r>
          </w:p>
        </w:tc>
      </w:tr>
    </w:tbl>
    <w:p w14:paraId="3E593AB8">
      <w:pPr>
        <w:ind w:firstLine="4200" w:firstLineChars="1400"/>
        <w:rPr>
          <w:rFonts w:ascii="仿宋" w:hAnsi="仿宋" w:eastAsia="仿宋"/>
          <w:sz w:val="30"/>
          <w:szCs w:val="30"/>
        </w:rPr>
      </w:pPr>
    </w:p>
    <w:p w14:paraId="2C761531">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 xml:space="preserve">供应商名称(盖章):   </w:t>
      </w:r>
    </w:p>
    <w:p w14:paraId="32213EA0">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法定代表人签章:</w:t>
      </w:r>
    </w:p>
    <w:p w14:paraId="2C91FEBC">
      <w:pPr>
        <w:wordWrap w:val="0"/>
        <w:spacing w:line="560" w:lineRule="exact"/>
        <w:ind w:firstLine="600" w:firstLineChars="200"/>
        <w:jc w:val="right"/>
        <w:rPr>
          <w:rFonts w:ascii="仿宋" w:hAnsi="仿宋" w:eastAsia="仿宋"/>
          <w:sz w:val="30"/>
          <w:szCs w:val="30"/>
        </w:rPr>
      </w:pPr>
    </w:p>
    <w:p w14:paraId="1627564C">
      <w:pPr>
        <w:wordWrap w:val="0"/>
        <w:spacing w:line="560" w:lineRule="exact"/>
        <w:ind w:firstLine="600" w:firstLineChars="200"/>
        <w:jc w:val="right"/>
        <w:rPr>
          <w:rFonts w:ascii="仿宋" w:hAnsi="仿宋" w:eastAsia="仿宋"/>
          <w:sz w:val="30"/>
          <w:szCs w:val="30"/>
        </w:rPr>
      </w:pPr>
    </w:p>
    <w:p w14:paraId="558397F6">
      <w:pPr>
        <w:jc w:val="center"/>
        <w:rPr>
          <w:rFonts w:ascii="仿宋" w:hAnsi="仿宋" w:eastAsia="仿宋"/>
          <w:sz w:val="44"/>
          <w:szCs w:val="32"/>
        </w:rPr>
      </w:pPr>
      <w:r>
        <w:rPr>
          <w:rFonts w:hint="eastAsia" w:ascii="仿宋" w:hAnsi="仿宋" w:eastAsia="仿宋"/>
          <w:sz w:val="44"/>
          <w:szCs w:val="44"/>
        </w:rPr>
        <w:t>符合政府采购优惠政策的证明材料</w:t>
      </w:r>
    </w:p>
    <w:p w14:paraId="6503F5F8">
      <w:pPr>
        <w:spacing w:line="560" w:lineRule="exact"/>
        <w:ind w:firstLine="4050" w:firstLineChars="1350"/>
        <w:rPr>
          <w:rFonts w:ascii="仿宋" w:hAnsi="仿宋" w:eastAsia="仿宋"/>
          <w:sz w:val="30"/>
          <w:szCs w:val="30"/>
        </w:rPr>
      </w:pPr>
    </w:p>
    <w:p w14:paraId="01AF1DE9">
      <w:pPr>
        <w:spacing w:line="560" w:lineRule="exact"/>
        <w:jc w:val="left"/>
        <w:rPr>
          <w:rFonts w:ascii="仿宋" w:hAnsi="仿宋" w:eastAsia="仿宋"/>
          <w:sz w:val="30"/>
          <w:szCs w:val="30"/>
        </w:rPr>
      </w:pPr>
    </w:p>
    <w:p w14:paraId="79FE7C36">
      <w:pPr>
        <w:spacing w:line="560" w:lineRule="exact"/>
        <w:ind w:firstLine="4050" w:firstLineChars="1350"/>
        <w:rPr>
          <w:rFonts w:ascii="仿宋" w:hAnsi="仿宋" w:eastAsia="仿宋"/>
          <w:sz w:val="30"/>
          <w:szCs w:val="30"/>
        </w:rPr>
      </w:pPr>
    </w:p>
    <w:p w14:paraId="36DE86B9">
      <w:pPr>
        <w:spacing w:line="560" w:lineRule="exact"/>
        <w:ind w:firstLine="4050" w:firstLineChars="1350"/>
        <w:rPr>
          <w:rFonts w:ascii="仿宋" w:hAnsi="仿宋" w:eastAsia="仿宋"/>
          <w:sz w:val="30"/>
          <w:szCs w:val="30"/>
        </w:rPr>
      </w:pPr>
    </w:p>
    <w:p w14:paraId="2B340A65">
      <w:pPr>
        <w:spacing w:line="560" w:lineRule="exact"/>
        <w:ind w:firstLine="4050" w:firstLineChars="1350"/>
        <w:rPr>
          <w:rFonts w:ascii="仿宋" w:hAnsi="仿宋" w:eastAsia="仿宋"/>
          <w:sz w:val="30"/>
          <w:szCs w:val="30"/>
        </w:rPr>
      </w:pPr>
    </w:p>
    <w:p w14:paraId="302B59EE">
      <w:pPr>
        <w:spacing w:line="560" w:lineRule="exact"/>
        <w:ind w:firstLine="4050" w:firstLineChars="1350"/>
        <w:rPr>
          <w:rFonts w:ascii="仿宋" w:hAnsi="仿宋" w:eastAsia="仿宋"/>
          <w:sz w:val="30"/>
          <w:szCs w:val="30"/>
        </w:rPr>
      </w:pPr>
    </w:p>
    <w:p w14:paraId="0EDEDB22">
      <w:pPr>
        <w:spacing w:line="560" w:lineRule="exact"/>
        <w:ind w:firstLine="4050" w:firstLineChars="1350"/>
        <w:rPr>
          <w:rFonts w:ascii="仿宋" w:hAnsi="仿宋" w:eastAsia="仿宋"/>
          <w:sz w:val="30"/>
          <w:szCs w:val="30"/>
        </w:rPr>
      </w:pPr>
    </w:p>
    <w:p w14:paraId="7FE3D13F">
      <w:pPr>
        <w:spacing w:line="560" w:lineRule="exact"/>
        <w:ind w:firstLine="4050" w:firstLineChars="1350"/>
        <w:rPr>
          <w:rFonts w:ascii="仿宋" w:hAnsi="仿宋" w:eastAsia="仿宋"/>
          <w:sz w:val="30"/>
          <w:szCs w:val="30"/>
        </w:rPr>
      </w:pPr>
    </w:p>
    <w:p w14:paraId="4DA88D79">
      <w:pPr>
        <w:spacing w:line="560" w:lineRule="exact"/>
        <w:ind w:firstLine="4050" w:firstLineChars="1350"/>
        <w:rPr>
          <w:rFonts w:ascii="仿宋" w:hAnsi="仿宋" w:eastAsia="仿宋"/>
          <w:sz w:val="30"/>
          <w:szCs w:val="30"/>
        </w:rPr>
      </w:pPr>
    </w:p>
    <w:p w14:paraId="5A934755">
      <w:pPr>
        <w:spacing w:line="560" w:lineRule="exact"/>
        <w:ind w:firstLine="4050" w:firstLineChars="1350"/>
        <w:rPr>
          <w:rFonts w:ascii="仿宋" w:hAnsi="仿宋" w:eastAsia="仿宋"/>
          <w:sz w:val="30"/>
          <w:szCs w:val="30"/>
        </w:rPr>
      </w:pPr>
    </w:p>
    <w:p w14:paraId="5EACFD63">
      <w:pPr>
        <w:spacing w:line="560" w:lineRule="exact"/>
        <w:ind w:firstLine="4050" w:firstLineChars="1350"/>
        <w:rPr>
          <w:rFonts w:ascii="仿宋" w:hAnsi="仿宋" w:eastAsia="仿宋"/>
          <w:sz w:val="30"/>
          <w:szCs w:val="30"/>
        </w:rPr>
      </w:pPr>
    </w:p>
    <w:p w14:paraId="342033E5">
      <w:pPr>
        <w:spacing w:line="560" w:lineRule="exact"/>
        <w:ind w:firstLine="4050" w:firstLineChars="1350"/>
        <w:rPr>
          <w:rFonts w:ascii="仿宋" w:hAnsi="仿宋" w:eastAsia="仿宋"/>
          <w:sz w:val="30"/>
          <w:szCs w:val="30"/>
        </w:rPr>
      </w:pPr>
    </w:p>
    <w:p w14:paraId="5CC1555D">
      <w:pPr>
        <w:spacing w:line="560" w:lineRule="exact"/>
        <w:ind w:firstLine="4050" w:firstLineChars="1350"/>
        <w:rPr>
          <w:rFonts w:ascii="仿宋" w:hAnsi="仿宋" w:eastAsia="仿宋"/>
          <w:sz w:val="30"/>
          <w:szCs w:val="30"/>
        </w:rPr>
      </w:pPr>
    </w:p>
    <w:p w14:paraId="5A09275A">
      <w:pPr>
        <w:spacing w:line="560" w:lineRule="exact"/>
        <w:ind w:firstLine="4050" w:firstLineChars="1350"/>
        <w:rPr>
          <w:rFonts w:ascii="仿宋" w:hAnsi="仿宋" w:eastAsia="仿宋"/>
          <w:sz w:val="30"/>
          <w:szCs w:val="30"/>
        </w:rPr>
      </w:pPr>
    </w:p>
    <w:p w14:paraId="242FF028">
      <w:pPr>
        <w:spacing w:line="560" w:lineRule="exact"/>
        <w:ind w:firstLine="4050" w:firstLineChars="1350"/>
        <w:rPr>
          <w:rFonts w:ascii="仿宋" w:hAnsi="仿宋" w:eastAsia="仿宋"/>
          <w:sz w:val="30"/>
          <w:szCs w:val="30"/>
        </w:rPr>
      </w:pPr>
    </w:p>
    <w:p w14:paraId="3394A773">
      <w:pPr>
        <w:spacing w:line="560" w:lineRule="exact"/>
        <w:ind w:firstLine="4050" w:firstLineChars="1350"/>
        <w:rPr>
          <w:rFonts w:ascii="仿宋" w:hAnsi="仿宋" w:eastAsia="仿宋"/>
          <w:sz w:val="30"/>
          <w:szCs w:val="30"/>
        </w:rPr>
      </w:pPr>
    </w:p>
    <w:p w14:paraId="57BF832F">
      <w:pPr>
        <w:spacing w:line="560" w:lineRule="exact"/>
        <w:ind w:firstLine="4050" w:firstLineChars="1350"/>
        <w:rPr>
          <w:rFonts w:ascii="仿宋" w:hAnsi="仿宋" w:eastAsia="仿宋"/>
          <w:sz w:val="30"/>
          <w:szCs w:val="30"/>
        </w:rPr>
      </w:pPr>
    </w:p>
    <w:p w14:paraId="43435DC2">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供应商名称(盖章):</w:t>
      </w:r>
    </w:p>
    <w:p w14:paraId="625AE787">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法定代表人签章:</w:t>
      </w:r>
    </w:p>
    <w:p w14:paraId="06E885B9">
      <w:pPr>
        <w:jc w:val="right"/>
        <w:rPr>
          <w:rFonts w:ascii="仿宋" w:hAnsi="仿宋" w:eastAsia="仿宋"/>
          <w:sz w:val="30"/>
          <w:szCs w:val="30"/>
        </w:rPr>
      </w:pPr>
      <w:r>
        <w:rPr>
          <w:rFonts w:ascii="仿宋" w:hAnsi="仿宋" w:eastAsia="仿宋"/>
          <w:sz w:val="30"/>
          <w:szCs w:val="30"/>
        </w:rPr>
        <w:br w:type="page"/>
      </w:r>
    </w:p>
    <w:p w14:paraId="2E3939C4">
      <w:pPr>
        <w:jc w:val="center"/>
        <w:rPr>
          <w:rFonts w:ascii="仿宋" w:hAnsi="仿宋" w:eastAsia="仿宋" w:cs="宋体"/>
          <w:sz w:val="44"/>
          <w:szCs w:val="44"/>
        </w:rPr>
      </w:pPr>
      <w:r>
        <w:rPr>
          <w:rFonts w:hint="eastAsia" w:ascii="仿宋" w:hAnsi="仿宋" w:eastAsia="仿宋" w:cs="宋体"/>
          <w:sz w:val="44"/>
          <w:szCs w:val="44"/>
        </w:rPr>
        <w:t>中小企业声明函</w:t>
      </w:r>
    </w:p>
    <w:p w14:paraId="15236CE3">
      <w:pPr>
        <w:jc w:val="center"/>
        <w:rPr>
          <w:rFonts w:ascii="仿宋" w:hAnsi="仿宋" w:eastAsia="仿宋" w:cs="宋体"/>
          <w:sz w:val="44"/>
          <w:szCs w:val="44"/>
        </w:rPr>
      </w:pPr>
    </w:p>
    <w:p w14:paraId="73B56C3E">
      <w:pPr>
        <w:pStyle w:val="20"/>
        <w:autoSpaceDE w:val="0"/>
        <w:autoSpaceDN w:val="0"/>
        <w:spacing w:before="14" w:line="540" w:lineRule="exact"/>
        <w:ind w:right="415" w:firstLine="472" w:firstLineChars="200"/>
        <w:rPr>
          <w:rFonts w:ascii="仿宋" w:hAnsi="仿宋" w:eastAsia="仿宋" w:cs="仿宋"/>
        </w:rPr>
      </w:pPr>
      <w:r>
        <w:rPr>
          <w:rFonts w:hint="eastAsia" w:ascii="仿宋" w:hAnsi="仿宋" w:eastAsia="仿宋" w:cs="仿宋"/>
          <w:spacing w:val="-2"/>
        </w:rPr>
        <w:t>本公司</w:t>
      </w:r>
      <w:r>
        <w:rPr>
          <w:rFonts w:hint="eastAsia" w:ascii="仿宋" w:hAnsi="仿宋" w:eastAsia="仿宋" w:cs="仿宋"/>
        </w:rPr>
        <w:t>（联合体</w:t>
      </w:r>
      <w:r>
        <w:rPr>
          <w:rFonts w:hint="eastAsia" w:ascii="仿宋" w:hAnsi="仿宋" w:eastAsia="仿宋" w:cs="仿宋"/>
          <w:spacing w:val="-5"/>
        </w:rPr>
        <w:t>）</w:t>
      </w:r>
      <w:r>
        <w:rPr>
          <w:rFonts w:hint="eastAsia" w:ascii="仿宋" w:hAnsi="仿宋" w:eastAsia="仿宋" w:cs="仿宋"/>
          <w:spacing w:val="-2"/>
        </w:rPr>
        <w:t>郑重声明，根据《政府采购促进中小</w:t>
      </w:r>
      <w:r>
        <w:rPr>
          <w:rFonts w:hint="eastAsia" w:ascii="仿宋" w:hAnsi="仿宋" w:eastAsia="仿宋" w:cs="仿宋"/>
          <w:spacing w:val="-18"/>
        </w:rPr>
        <w:t>企业发展管理办法》</w:t>
      </w:r>
      <w:r>
        <w:rPr>
          <w:rFonts w:hint="eastAsia" w:ascii="仿宋" w:hAnsi="仿宋" w:eastAsia="仿宋" w:cs="仿宋"/>
        </w:rPr>
        <w:t>（</w:t>
      </w:r>
      <w:r>
        <w:rPr>
          <w:rFonts w:hint="eastAsia" w:ascii="仿宋" w:hAnsi="仿宋" w:eastAsia="仿宋" w:cs="仿宋"/>
          <w:spacing w:val="5"/>
        </w:rPr>
        <w:t>财库</w:t>
      </w:r>
      <w:r>
        <w:rPr>
          <w:rFonts w:hint="eastAsia" w:ascii="仿宋" w:hAnsi="仿宋" w:eastAsia="仿宋" w:cs="仿宋"/>
        </w:rPr>
        <w:t>﹝2020﹞46</w:t>
      </w:r>
      <w:r>
        <w:rPr>
          <w:rFonts w:hint="eastAsia" w:ascii="仿宋" w:hAnsi="仿宋" w:eastAsia="仿宋" w:cs="仿宋"/>
          <w:spacing w:val="28"/>
        </w:rPr>
        <w:t>号</w:t>
      </w:r>
      <w:r>
        <w:rPr>
          <w:rFonts w:hint="eastAsia" w:ascii="仿宋" w:hAnsi="仿宋" w:eastAsia="仿宋" w:cs="仿宋"/>
          <w:spacing w:val="5"/>
        </w:rPr>
        <w:t>）</w:t>
      </w:r>
      <w:r>
        <w:rPr>
          <w:rFonts w:hint="eastAsia" w:ascii="仿宋" w:hAnsi="仿宋" w:eastAsia="仿宋" w:cs="仿宋"/>
        </w:rPr>
        <w:t>的规定，本公司（联合体）</w:t>
      </w:r>
      <w:r>
        <w:rPr>
          <w:rFonts w:hint="eastAsia" w:ascii="仿宋" w:hAnsi="仿宋" w:eastAsia="仿宋" w:cs="仿宋"/>
          <w:spacing w:val="-8"/>
        </w:rPr>
        <w:t>参加</w:t>
      </w:r>
      <w:r>
        <w:rPr>
          <w:rFonts w:hint="eastAsia" w:ascii="仿宋" w:hAnsi="仿宋" w:eastAsia="仿宋" w:cs="仿宋"/>
          <w:spacing w:val="-8"/>
          <w:u w:val="single"/>
        </w:rPr>
        <w:t>（单位名称）</w:t>
      </w:r>
      <w:r>
        <w:rPr>
          <w:rFonts w:hint="eastAsia" w:ascii="仿宋" w:hAnsi="仿宋" w:eastAsia="仿宋" w:cs="仿宋"/>
          <w:spacing w:val="-8"/>
        </w:rPr>
        <w:t>的</w:t>
      </w:r>
      <w:r>
        <w:rPr>
          <w:rFonts w:hint="eastAsia" w:ascii="仿宋" w:hAnsi="仿宋" w:eastAsia="仿宋" w:cs="仿宋"/>
          <w:spacing w:val="-8"/>
          <w:u w:val="single"/>
        </w:rPr>
        <w:t>（项目名称）</w:t>
      </w:r>
      <w:r>
        <w:rPr>
          <w:rFonts w:hint="eastAsia" w:ascii="仿宋" w:hAnsi="仿宋" w:eastAsia="仿宋" w:cs="仿宋"/>
          <w:spacing w:val="-1"/>
        </w:rPr>
        <w:t>采购活动，</w:t>
      </w:r>
      <w:r>
        <w:rPr>
          <w:rFonts w:hint="eastAsia" w:ascii="仿宋" w:hAnsi="仿宋" w:eastAsia="仿宋" w:cs="仿宋"/>
          <w:spacing w:val="-3"/>
        </w:rPr>
        <w:t>服务</w:t>
      </w:r>
      <w:r>
        <w:rPr>
          <w:rFonts w:hint="eastAsia" w:ascii="仿宋" w:hAnsi="仿宋" w:eastAsia="仿宋" w:cs="仿宋"/>
          <w:spacing w:val="5"/>
          <w:w w:val="95"/>
        </w:rPr>
        <w:t>全部由符合政策要求的中小企业承接</w:t>
      </w:r>
      <w:r>
        <w:rPr>
          <w:rFonts w:hint="eastAsia" w:ascii="仿宋" w:hAnsi="仿宋" w:eastAsia="仿宋" w:cs="仿宋"/>
          <w:spacing w:val="-1"/>
        </w:rPr>
        <w:t>。</w:t>
      </w:r>
      <w:r>
        <w:rPr>
          <w:rFonts w:hint="eastAsia" w:ascii="仿宋" w:hAnsi="仿宋" w:eastAsia="仿宋" w:cs="仿宋"/>
          <w:spacing w:val="6"/>
          <w:w w:val="95"/>
        </w:rPr>
        <w:t>相关企业</w:t>
      </w:r>
      <w:r>
        <w:rPr>
          <w:rFonts w:hint="eastAsia" w:ascii="仿宋" w:hAnsi="仿宋" w:eastAsia="仿宋" w:cs="仿宋"/>
          <w:spacing w:val="7"/>
          <w:w w:val="95"/>
        </w:rPr>
        <w:t>（</w:t>
      </w:r>
      <w:r>
        <w:rPr>
          <w:rFonts w:hint="eastAsia" w:ascii="仿宋" w:hAnsi="仿宋" w:eastAsia="仿宋" w:cs="仿宋"/>
          <w:spacing w:val="4"/>
          <w:w w:val="95"/>
        </w:rPr>
        <w:t>含联合</w:t>
      </w:r>
      <w:r>
        <w:rPr>
          <w:rFonts w:hint="eastAsia" w:ascii="仿宋" w:hAnsi="仿宋" w:eastAsia="仿宋" w:cs="仿宋"/>
        </w:rPr>
        <w:t>体中的中小企业、签订分包意向协议的中小企业</w:t>
      </w:r>
      <w:r>
        <w:rPr>
          <w:rFonts w:hint="eastAsia" w:ascii="仿宋" w:hAnsi="仿宋" w:eastAsia="仿宋" w:cs="仿宋"/>
          <w:spacing w:val="-7"/>
        </w:rPr>
        <w:t>）</w:t>
      </w:r>
      <w:r>
        <w:rPr>
          <w:rFonts w:hint="eastAsia" w:ascii="仿宋" w:hAnsi="仿宋" w:eastAsia="仿宋" w:cs="仿宋"/>
        </w:rPr>
        <w:t>的具体情况如下：</w:t>
      </w:r>
    </w:p>
    <w:p w14:paraId="267F5C84">
      <w:pPr>
        <w:pStyle w:val="20"/>
        <w:autoSpaceDE w:val="0"/>
        <w:autoSpaceDN w:val="0"/>
        <w:spacing w:before="14" w:line="540" w:lineRule="exact"/>
        <w:ind w:right="415" w:firstLine="480" w:firstLineChars="200"/>
        <w:rPr>
          <w:rFonts w:ascii="仿宋" w:hAnsi="仿宋" w:eastAsia="仿宋" w:cs="仿宋"/>
        </w:rPr>
      </w:pPr>
      <w:r>
        <w:rPr>
          <w:rFonts w:hint="eastAsia" w:ascii="仿宋" w:hAnsi="仿宋" w:eastAsia="仿宋" w:cs="仿宋"/>
        </w:rPr>
        <w:t>1.</w:t>
      </w:r>
      <w:r>
        <w:rPr>
          <w:rFonts w:hint="eastAsia" w:ascii="仿宋" w:hAnsi="仿宋" w:eastAsia="仿宋" w:cs="仿宋"/>
          <w:spacing w:val="-3"/>
          <w:u w:val="single"/>
        </w:rPr>
        <w:t>（标的名称）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53491734">
      <w:pPr>
        <w:pStyle w:val="20"/>
        <w:autoSpaceDE w:val="0"/>
        <w:autoSpaceDN w:val="0"/>
        <w:spacing w:before="14" w:line="540" w:lineRule="exact"/>
        <w:ind w:right="415" w:firstLine="468" w:firstLineChars="200"/>
        <w:rPr>
          <w:rFonts w:ascii="仿宋" w:hAnsi="仿宋" w:eastAsia="仿宋" w:cs="仿宋"/>
        </w:rPr>
      </w:pPr>
      <w:r>
        <w:rPr>
          <w:rFonts w:hint="eastAsia" w:ascii="仿宋" w:hAnsi="仿宋" w:eastAsia="仿宋" w:cs="仿宋"/>
          <w:spacing w:val="-3"/>
          <w:u w:val="single"/>
        </w:rPr>
        <w:t>2.（标的名称）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75C56A1F">
      <w:pPr>
        <w:pStyle w:val="20"/>
        <w:autoSpaceDE w:val="0"/>
        <w:autoSpaceDN w:val="0"/>
        <w:spacing w:before="30" w:line="540" w:lineRule="exact"/>
        <w:ind w:left="420" w:leftChars="200" w:right="417" w:firstLine="468" w:firstLineChars="200"/>
        <w:rPr>
          <w:rFonts w:ascii="仿宋" w:hAnsi="仿宋" w:eastAsia="仿宋" w:cs="仿宋"/>
          <w:spacing w:val="-3"/>
        </w:rPr>
      </w:pPr>
      <w:r>
        <w:rPr>
          <w:rFonts w:hint="eastAsia" w:ascii="仿宋" w:hAnsi="仿宋" w:eastAsia="仿宋" w:cs="仿宋"/>
          <w:spacing w:val="-3"/>
        </w:rPr>
        <w:t>……</w:t>
      </w:r>
    </w:p>
    <w:p w14:paraId="5CC2C48C">
      <w:pPr>
        <w:pStyle w:val="20"/>
        <w:autoSpaceDE w:val="0"/>
        <w:autoSpaceDN w:val="0"/>
        <w:spacing w:before="30" w:line="540" w:lineRule="exact"/>
        <w:ind w:left="420" w:leftChars="200" w:right="417" w:firstLine="468" w:firstLineChars="200"/>
        <w:rPr>
          <w:rFonts w:ascii="仿宋" w:hAnsi="仿宋" w:eastAsia="仿宋" w:cs="仿宋"/>
        </w:rPr>
      </w:pPr>
      <w:r>
        <w:rPr>
          <w:rFonts w:hint="eastAsia" w:ascii="仿宋" w:hAnsi="仿宋" w:eastAsia="仿宋" w:cs="仿宋"/>
          <w:spacing w:val="-3"/>
        </w:rPr>
        <w:t>以上企业，不属于大企业的分支机构，不存在控股股东</w:t>
      </w:r>
      <w:r>
        <w:rPr>
          <w:rFonts w:hint="eastAsia" w:ascii="仿宋" w:hAnsi="仿宋" w:eastAsia="仿宋" w:cs="仿宋"/>
          <w:spacing w:val="-5"/>
        </w:rPr>
        <w:t>为大企业的情形，也不存在与大企业的负责人为同一人的情形。</w:t>
      </w:r>
    </w:p>
    <w:p w14:paraId="1D4AD3B7">
      <w:pPr>
        <w:pStyle w:val="20"/>
        <w:autoSpaceDE w:val="0"/>
        <w:autoSpaceDN w:val="0"/>
        <w:spacing w:line="540" w:lineRule="exact"/>
        <w:ind w:right="372" w:firstLine="480" w:firstLineChars="200"/>
        <w:rPr>
          <w:rFonts w:ascii="仿宋" w:hAnsi="仿宋" w:eastAsia="仿宋" w:cs="仿宋"/>
        </w:rPr>
      </w:pPr>
      <w:r>
        <w:rPr>
          <w:rFonts w:hint="eastAsia" w:ascii="仿宋" w:hAnsi="仿宋" w:eastAsia="仿宋" w:cs="仿宋"/>
        </w:rPr>
        <w:t>本企业对上述声明内容的真实性负责。如有虚假，将依法承担相应责任。</w:t>
      </w:r>
    </w:p>
    <w:p w14:paraId="77DF9B48">
      <w:pPr>
        <w:pStyle w:val="20"/>
        <w:autoSpaceDE w:val="0"/>
        <w:autoSpaceDN w:val="0"/>
        <w:spacing w:before="14" w:line="560" w:lineRule="exact"/>
        <w:ind w:right="415" w:firstLine="3081" w:firstLineChars="1300"/>
        <w:rPr>
          <w:rFonts w:ascii="仿宋" w:hAnsi="仿宋" w:eastAsia="仿宋" w:cs="仿宋"/>
          <w:spacing w:val="-8"/>
          <w:w w:val="99"/>
        </w:rPr>
      </w:pPr>
      <w:r>
        <w:rPr>
          <w:rFonts w:hint="eastAsia" w:ascii="仿宋" w:hAnsi="仿宋" w:eastAsia="仿宋" w:cs="仿宋"/>
          <w:w w:val="99"/>
        </w:rPr>
        <w:t>企业名称</w:t>
      </w:r>
      <w:r>
        <w:rPr>
          <w:rFonts w:hint="eastAsia" w:ascii="仿宋" w:hAnsi="仿宋" w:eastAsia="仿宋" w:cs="仿宋"/>
          <w:spacing w:val="2"/>
          <w:w w:val="99"/>
        </w:rPr>
        <w:t>（</w:t>
      </w:r>
      <w:r>
        <w:rPr>
          <w:rFonts w:hint="eastAsia" w:ascii="仿宋" w:hAnsi="仿宋" w:eastAsia="仿宋" w:cs="仿宋"/>
          <w:w w:val="99"/>
        </w:rPr>
        <w:t>盖章）：</w:t>
      </w:r>
    </w:p>
    <w:p w14:paraId="7B6D0979">
      <w:pPr>
        <w:pStyle w:val="20"/>
        <w:autoSpaceDE w:val="0"/>
        <w:autoSpaceDN w:val="0"/>
        <w:spacing w:before="14" w:line="560" w:lineRule="exact"/>
        <w:ind w:right="415" w:firstLine="3168" w:firstLineChars="1100"/>
        <w:rPr>
          <w:rFonts w:ascii="仿宋" w:hAnsi="仿宋" w:eastAsia="仿宋" w:cs="仿宋"/>
          <w:spacing w:val="24"/>
        </w:rPr>
      </w:pPr>
      <w:r>
        <w:rPr>
          <w:rFonts w:hint="eastAsia" w:ascii="仿宋" w:hAnsi="仿宋" w:eastAsia="仿宋" w:cs="仿宋"/>
          <w:spacing w:val="24"/>
        </w:rPr>
        <w:t>日期：</w:t>
      </w:r>
    </w:p>
    <w:p w14:paraId="774BAB7E">
      <w:pPr>
        <w:pStyle w:val="20"/>
        <w:autoSpaceDE w:val="0"/>
        <w:autoSpaceDN w:val="0"/>
        <w:spacing w:before="14" w:line="560" w:lineRule="exact"/>
        <w:ind w:right="415" w:firstLine="3168" w:firstLineChars="1100"/>
        <w:rPr>
          <w:rFonts w:ascii="仿宋" w:hAnsi="仿宋" w:eastAsia="仿宋" w:cs="仿宋"/>
          <w:spacing w:val="24"/>
        </w:rPr>
      </w:pPr>
    </w:p>
    <w:p w14:paraId="06119FCA">
      <w:pPr>
        <w:pStyle w:val="18"/>
        <w:tabs>
          <w:tab w:val="center" w:pos="4153"/>
          <w:tab w:val="right" w:pos="8306"/>
        </w:tabs>
        <w:rPr>
          <w:rFonts w:ascii="仿宋" w:hAnsi="仿宋" w:eastAsia="仿宋"/>
          <w:b/>
          <w:sz w:val="22"/>
        </w:rPr>
      </w:pPr>
      <w:r>
        <w:rPr>
          <w:rStyle w:val="21"/>
          <w:rFonts w:ascii="仿宋" w:hAnsi="仿宋" w:eastAsia="仿宋"/>
        </w:rPr>
        <w:t>1.</w:t>
      </w:r>
      <w:r>
        <w:rPr>
          <w:rFonts w:hint="eastAsia" w:ascii="仿宋" w:hAnsi="仿宋" w:eastAsia="仿宋"/>
          <w:b/>
          <w:sz w:val="22"/>
        </w:rPr>
        <w:t>从业人员、营业收入、资产总额填报上一年度数据，无上一年度数据的新成立企业可不填报。</w:t>
      </w:r>
    </w:p>
    <w:p w14:paraId="20590CC6">
      <w:pPr>
        <w:ind w:right="210"/>
        <w:jc w:val="center"/>
        <w:rPr>
          <w:rFonts w:ascii="仿宋" w:hAnsi="仿宋" w:eastAsia="仿宋"/>
          <w:sz w:val="44"/>
          <w:szCs w:val="44"/>
        </w:rPr>
      </w:pPr>
      <w:r>
        <w:rPr>
          <w:rFonts w:hint="eastAsia" w:ascii="仿宋" w:hAnsi="仿宋" w:eastAsia="仿宋"/>
          <w:b/>
          <w:i/>
        </w:rPr>
        <w:br w:type="page"/>
      </w:r>
      <w:r>
        <w:rPr>
          <w:rFonts w:hint="eastAsia" w:ascii="仿宋" w:hAnsi="仿宋" w:eastAsia="仿宋"/>
          <w:sz w:val="44"/>
          <w:szCs w:val="44"/>
        </w:rPr>
        <w:t>残疾人福利性单位声明函</w:t>
      </w:r>
    </w:p>
    <w:p w14:paraId="1D2DD9C1">
      <w:pPr>
        <w:ind w:right="210"/>
        <w:jc w:val="center"/>
        <w:rPr>
          <w:rFonts w:ascii="仿宋" w:hAnsi="仿宋" w:eastAsia="仿宋"/>
          <w:sz w:val="44"/>
          <w:szCs w:val="44"/>
        </w:rPr>
      </w:pPr>
    </w:p>
    <w:p w14:paraId="040072B9">
      <w:pPr>
        <w:spacing w:line="588" w:lineRule="exact"/>
        <w:ind w:firstLine="640" w:firstLineChars="200"/>
        <w:rPr>
          <w:rFonts w:ascii="仿宋" w:hAnsi="仿宋" w:eastAsia="仿宋"/>
          <w:sz w:val="32"/>
          <w:szCs w:val="32"/>
        </w:rPr>
      </w:pPr>
      <w:r>
        <w:rPr>
          <w:rFonts w:hint="eastAsia" w:ascii="仿宋" w:hAnsi="仿宋" w:eastAsia="仿宋"/>
          <w:sz w:val="32"/>
          <w:szCs w:val="32"/>
        </w:rPr>
        <w:t>本单位郑重声明，根据《财政部 民政部 中国残疾人联合会关于促进残疾人就业政府采购政策的通知》（财库〔2017〕 141号）的规定，本单位为__（符合或不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14:paraId="6DBD8D1E">
      <w:pPr>
        <w:spacing w:line="588" w:lineRule="exact"/>
        <w:ind w:firstLine="640" w:firstLineChars="200"/>
        <w:rPr>
          <w:rFonts w:ascii="仿宋" w:hAnsi="仿宋" w:eastAsia="仿宋"/>
          <w:sz w:val="32"/>
          <w:szCs w:val="32"/>
        </w:rPr>
      </w:pPr>
      <w:r>
        <w:rPr>
          <w:rFonts w:hint="eastAsia" w:ascii="仿宋" w:hAnsi="仿宋" w:eastAsia="仿宋"/>
          <w:sz w:val="32"/>
          <w:szCs w:val="32"/>
        </w:rPr>
        <w:t>本单位对上述声明的真实性负责。如有虚假，将依法承担相应责任。</w:t>
      </w:r>
    </w:p>
    <w:p w14:paraId="244D17B8">
      <w:pPr>
        <w:spacing w:line="588" w:lineRule="exact"/>
        <w:ind w:firstLine="640" w:firstLineChars="200"/>
        <w:rPr>
          <w:rFonts w:ascii="仿宋" w:hAnsi="仿宋" w:eastAsia="仿宋"/>
          <w:sz w:val="32"/>
          <w:szCs w:val="32"/>
        </w:rPr>
      </w:pPr>
    </w:p>
    <w:p w14:paraId="37B4798C">
      <w:pPr>
        <w:spacing w:line="588" w:lineRule="exact"/>
        <w:ind w:firstLine="664" w:firstLineChars="200"/>
        <w:rPr>
          <w:rFonts w:ascii="仿宋" w:hAnsi="仿宋" w:eastAsia="仿宋"/>
          <w:spacing w:val="6"/>
          <w:sz w:val="32"/>
          <w:szCs w:val="32"/>
        </w:rPr>
      </w:pPr>
    </w:p>
    <w:p w14:paraId="4DB43B17">
      <w:pPr>
        <w:shd w:val="clear" w:color="auto" w:fill="FFFFFF"/>
        <w:spacing w:line="560" w:lineRule="exact"/>
        <w:ind w:firstLine="5312" w:firstLineChars="1660"/>
        <w:rPr>
          <w:rFonts w:ascii="仿宋" w:hAnsi="仿宋" w:eastAsia="仿宋" w:cs="Arial"/>
          <w:sz w:val="32"/>
          <w:szCs w:val="32"/>
        </w:rPr>
      </w:pPr>
      <w:r>
        <w:rPr>
          <w:rFonts w:hint="eastAsia" w:ascii="仿宋" w:hAnsi="仿宋" w:eastAsia="仿宋" w:cs="Arial"/>
          <w:sz w:val="32"/>
          <w:szCs w:val="32"/>
        </w:rPr>
        <w:t xml:space="preserve">企业名称（盖章）： </w:t>
      </w:r>
    </w:p>
    <w:p w14:paraId="06862278">
      <w:pPr>
        <w:shd w:val="clear" w:color="auto" w:fill="FFFFFF"/>
        <w:spacing w:line="560" w:lineRule="exact"/>
        <w:ind w:firstLine="5280" w:firstLineChars="1650"/>
        <w:rPr>
          <w:rFonts w:ascii="仿宋" w:hAnsi="仿宋" w:eastAsia="仿宋" w:cs="Arial"/>
          <w:sz w:val="32"/>
          <w:szCs w:val="32"/>
        </w:rPr>
      </w:pPr>
      <w:r>
        <w:rPr>
          <w:rFonts w:hint="eastAsia" w:ascii="仿宋" w:hAnsi="仿宋" w:eastAsia="仿宋" w:cs="Arial"/>
          <w:sz w:val="32"/>
          <w:szCs w:val="32"/>
        </w:rPr>
        <w:t xml:space="preserve">日   期：  </w:t>
      </w:r>
    </w:p>
    <w:p w14:paraId="02882C2F">
      <w:pPr>
        <w:widowControl/>
        <w:jc w:val="center"/>
        <w:rPr>
          <w:rFonts w:ascii="仿宋" w:hAnsi="仿宋" w:eastAsia="仿宋"/>
          <w:sz w:val="44"/>
          <w:szCs w:val="44"/>
        </w:rPr>
      </w:pPr>
      <w:r>
        <w:rPr>
          <w:rFonts w:ascii="仿宋" w:hAnsi="仿宋" w:eastAsia="仿宋" w:cs="Arial"/>
          <w:sz w:val="32"/>
          <w:szCs w:val="32"/>
        </w:rPr>
        <w:br w:type="page"/>
      </w:r>
      <w:r>
        <w:rPr>
          <w:rFonts w:hint="eastAsia" w:ascii="黑体" w:hAnsi="黑体" w:eastAsia="黑体"/>
          <w:sz w:val="44"/>
          <w:szCs w:val="44"/>
        </w:rPr>
        <w:t>相关服务项目业绩表</w:t>
      </w:r>
    </w:p>
    <w:p w14:paraId="0BE8A866">
      <w:pPr>
        <w:widowControl/>
        <w:jc w:val="center"/>
        <w:rPr>
          <w:rFonts w:ascii="仿宋" w:hAnsi="仿宋" w:eastAsia="仿宋"/>
          <w:sz w:val="44"/>
          <w:szCs w:val="44"/>
        </w:rPr>
      </w:pPr>
    </w:p>
    <w:tbl>
      <w:tblPr>
        <w:tblStyle w:val="14"/>
        <w:tblpPr w:leftFromText="180" w:rightFromText="180" w:vertAnchor="text" w:tblpXSpec="center" w:tblpY="2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4884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6087767">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序号</w:t>
            </w:r>
          </w:p>
        </w:tc>
        <w:tc>
          <w:tcPr>
            <w:tcW w:w="917" w:type="dxa"/>
            <w:vAlign w:val="center"/>
          </w:tcPr>
          <w:p w14:paraId="121466F1">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用户名称</w:t>
            </w:r>
          </w:p>
        </w:tc>
        <w:tc>
          <w:tcPr>
            <w:tcW w:w="2552" w:type="dxa"/>
            <w:vAlign w:val="center"/>
          </w:tcPr>
          <w:p w14:paraId="7F1D7E84">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项目名称</w:t>
            </w:r>
          </w:p>
        </w:tc>
        <w:tc>
          <w:tcPr>
            <w:tcW w:w="1134" w:type="dxa"/>
            <w:vAlign w:val="center"/>
          </w:tcPr>
          <w:p w14:paraId="133F8D5B">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合同额</w:t>
            </w:r>
          </w:p>
        </w:tc>
        <w:tc>
          <w:tcPr>
            <w:tcW w:w="1417" w:type="dxa"/>
            <w:vAlign w:val="center"/>
          </w:tcPr>
          <w:p w14:paraId="2A94A02F">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签订时间</w:t>
            </w:r>
          </w:p>
        </w:tc>
        <w:tc>
          <w:tcPr>
            <w:tcW w:w="1276" w:type="dxa"/>
            <w:vAlign w:val="center"/>
          </w:tcPr>
          <w:p w14:paraId="2361A996">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电话/联系人</w:t>
            </w:r>
          </w:p>
        </w:tc>
        <w:tc>
          <w:tcPr>
            <w:tcW w:w="1210" w:type="dxa"/>
            <w:vAlign w:val="center"/>
          </w:tcPr>
          <w:p w14:paraId="4080D13E">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备注</w:t>
            </w:r>
          </w:p>
        </w:tc>
      </w:tr>
      <w:tr w14:paraId="28AC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12BE5C7">
            <w:pPr>
              <w:jc w:val="center"/>
              <w:rPr>
                <w:rFonts w:ascii="仿宋" w:hAnsi="仿宋" w:eastAsia="仿宋"/>
                <w:sz w:val="30"/>
                <w:szCs w:val="30"/>
              </w:rPr>
            </w:pPr>
          </w:p>
        </w:tc>
        <w:tc>
          <w:tcPr>
            <w:tcW w:w="917" w:type="dxa"/>
            <w:vAlign w:val="center"/>
          </w:tcPr>
          <w:p w14:paraId="1C0EC079">
            <w:pPr>
              <w:jc w:val="center"/>
              <w:rPr>
                <w:rFonts w:ascii="仿宋" w:hAnsi="仿宋" w:eastAsia="仿宋"/>
                <w:sz w:val="30"/>
                <w:szCs w:val="30"/>
              </w:rPr>
            </w:pPr>
          </w:p>
        </w:tc>
        <w:tc>
          <w:tcPr>
            <w:tcW w:w="2552" w:type="dxa"/>
            <w:vAlign w:val="center"/>
          </w:tcPr>
          <w:p w14:paraId="34010827">
            <w:pPr>
              <w:jc w:val="center"/>
              <w:rPr>
                <w:rFonts w:ascii="仿宋" w:hAnsi="仿宋" w:eastAsia="仿宋"/>
                <w:sz w:val="30"/>
                <w:szCs w:val="30"/>
              </w:rPr>
            </w:pPr>
          </w:p>
        </w:tc>
        <w:tc>
          <w:tcPr>
            <w:tcW w:w="1134" w:type="dxa"/>
            <w:vAlign w:val="center"/>
          </w:tcPr>
          <w:p w14:paraId="387827FD">
            <w:pPr>
              <w:jc w:val="center"/>
              <w:rPr>
                <w:rFonts w:ascii="仿宋" w:hAnsi="仿宋" w:eastAsia="仿宋"/>
                <w:sz w:val="30"/>
                <w:szCs w:val="30"/>
              </w:rPr>
            </w:pPr>
          </w:p>
        </w:tc>
        <w:tc>
          <w:tcPr>
            <w:tcW w:w="1417" w:type="dxa"/>
            <w:vAlign w:val="center"/>
          </w:tcPr>
          <w:p w14:paraId="79F7D27E">
            <w:pPr>
              <w:jc w:val="center"/>
              <w:rPr>
                <w:rFonts w:ascii="仿宋" w:hAnsi="仿宋" w:eastAsia="仿宋"/>
                <w:sz w:val="30"/>
                <w:szCs w:val="30"/>
              </w:rPr>
            </w:pPr>
          </w:p>
        </w:tc>
        <w:tc>
          <w:tcPr>
            <w:tcW w:w="1276" w:type="dxa"/>
            <w:vAlign w:val="center"/>
          </w:tcPr>
          <w:p w14:paraId="0979010E">
            <w:pPr>
              <w:jc w:val="center"/>
              <w:rPr>
                <w:rFonts w:ascii="仿宋" w:hAnsi="仿宋" w:eastAsia="仿宋"/>
                <w:sz w:val="30"/>
                <w:szCs w:val="30"/>
              </w:rPr>
            </w:pPr>
          </w:p>
        </w:tc>
        <w:tc>
          <w:tcPr>
            <w:tcW w:w="1210" w:type="dxa"/>
            <w:vAlign w:val="center"/>
          </w:tcPr>
          <w:p w14:paraId="31CF98A6">
            <w:pPr>
              <w:jc w:val="center"/>
              <w:rPr>
                <w:rFonts w:ascii="仿宋" w:hAnsi="仿宋" w:eastAsia="仿宋"/>
                <w:sz w:val="30"/>
                <w:szCs w:val="30"/>
              </w:rPr>
            </w:pPr>
          </w:p>
        </w:tc>
      </w:tr>
      <w:tr w14:paraId="08BE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55AA63BA">
            <w:pPr>
              <w:jc w:val="center"/>
              <w:rPr>
                <w:rFonts w:ascii="仿宋" w:hAnsi="仿宋" w:eastAsia="仿宋"/>
                <w:sz w:val="30"/>
                <w:szCs w:val="30"/>
              </w:rPr>
            </w:pPr>
          </w:p>
        </w:tc>
        <w:tc>
          <w:tcPr>
            <w:tcW w:w="917" w:type="dxa"/>
            <w:vAlign w:val="center"/>
          </w:tcPr>
          <w:p w14:paraId="148AF386">
            <w:pPr>
              <w:jc w:val="center"/>
              <w:rPr>
                <w:rFonts w:ascii="仿宋" w:hAnsi="仿宋" w:eastAsia="仿宋"/>
                <w:sz w:val="30"/>
                <w:szCs w:val="30"/>
              </w:rPr>
            </w:pPr>
          </w:p>
        </w:tc>
        <w:tc>
          <w:tcPr>
            <w:tcW w:w="2552" w:type="dxa"/>
            <w:vAlign w:val="center"/>
          </w:tcPr>
          <w:p w14:paraId="6DF73F22">
            <w:pPr>
              <w:jc w:val="center"/>
              <w:rPr>
                <w:rFonts w:ascii="仿宋" w:hAnsi="仿宋" w:eastAsia="仿宋"/>
                <w:sz w:val="30"/>
                <w:szCs w:val="30"/>
              </w:rPr>
            </w:pPr>
          </w:p>
        </w:tc>
        <w:tc>
          <w:tcPr>
            <w:tcW w:w="1134" w:type="dxa"/>
            <w:vAlign w:val="center"/>
          </w:tcPr>
          <w:p w14:paraId="5DD986BA">
            <w:pPr>
              <w:jc w:val="center"/>
              <w:rPr>
                <w:rFonts w:ascii="仿宋" w:hAnsi="仿宋" w:eastAsia="仿宋"/>
                <w:sz w:val="30"/>
                <w:szCs w:val="30"/>
              </w:rPr>
            </w:pPr>
          </w:p>
        </w:tc>
        <w:tc>
          <w:tcPr>
            <w:tcW w:w="1417" w:type="dxa"/>
            <w:vAlign w:val="center"/>
          </w:tcPr>
          <w:p w14:paraId="5B98480A">
            <w:pPr>
              <w:jc w:val="center"/>
              <w:rPr>
                <w:rFonts w:ascii="仿宋" w:hAnsi="仿宋" w:eastAsia="仿宋"/>
                <w:sz w:val="30"/>
                <w:szCs w:val="30"/>
              </w:rPr>
            </w:pPr>
          </w:p>
        </w:tc>
        <w:tc>
          <w:tcPr>
            <w:tcW w:w="1276" w:type="dxa"/>
            <w:vAlign w:val="center"/>
          </w:tcPr>
          <w:p w14:paraId="6D1B2570">
            <w:pPr>
              <w:jc w:val="center"/>
              <w:rPr>
                <w:rFonts w:ascii="仿宋" w:hAnsi="仿宋" w:eastAsia="仿宋"/>
                <w:sz w:val="30"/>
                <w:szCs w:val="30"/>
              </w:rPr>
            </w:pPr>
          </w:p>
        </w:tc>
        <w:tc>
          <w:tcPr>
            <w:tcW w:w="1210" w:type="dxa"/>
            <w:vAlign w:val="center"/>
          </w:tcPr>
          <w:p w14:paraId="5EFAF005">
            <w:pPr>
              <w:jc w:val="center"/>
              <w:rPr>
                <w:rFonts w:ascii="仿宋" w:hAnsi="仿宋" w:eastAsia="仿宋"/>
                <w:sz w:val="30"/>
                <w:szCs w:val="30"/>
              </w:rPr>
            </w:pPr>
          </w:p>
        </w:tc>
      </w:tr>
      <w:tr w14:paraId="5730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C4AA2A">
            <w:pPr>
              <w:jc w:val="center"/>
              <w:rPr>
                <w:rFonts w:ascii="仿宋" w:hAnsi="仿宋" w:eastAsia="仿宋"/>
                <w:sz w:val="30"/>
                <w:szCs w:val="30"/>
              </w:rPr>
            </w:pPr>
          </w:p>
        </w:tc>
        <w:tc>
          <w:tcPr>
            <w:tcW w:w="917" w:type="dxa"/>
            <w:vAlign w:val="center"/>
          </w:tcPr>
          <w:p w14:paraId="180DC417">
            <w:pPr>
              <w:jc w:val="center"/>
              <w:rPr>
                <w:rFonts w:ascii="仿宋" w:hAnsi="仿宋" w:eastAsia="仿宋"/>
                <w:sz w:val="30"/>
                <w:szCs w:val="30"/>
              </w:rPr>
            </w:pPr>
          </w:p>
        </w:tc>
        <w:tc>
          <w:tcPr>
            <w:tcW w:w="2552" w:type="dxa"/>
            <w:vAlign w:val="center"/>
          </w:tcPr>
          <w:p w14:paraId="616075B5">
            <w:pPr>
              <w:jc w:val="center"/>
              <w:rPr>
                <w:rFonts w:ascii="仿宋" w:hAnsi="仿宋" w:eastAsia="仿宋"/>
                <w:sz w:val="30"/>
                <w:szCs w:val="30"/>
              </w:rPr>
            </w:pPr>
          </w:p>
        </w:tc>
        <w:tc>
          <w:tcPr>
            <w:tcW w:w="1134" w:type="dxa"/>
            <w:vAlign w:val="center"/>
          </w:tcPr>
          <w:p w14:paraId="69A3D5D5">
            <w:pPr>
              <w:jc w:val="center"/>
              <w:rPr>
                <w:rFonts w:ascii="仿宋" w:hAnsi="仿宋" w:eastAsia="仿宋"/>
                <w:sz w:val="30"/>
                <w:szCs w:val="30"/>
              </w:rPr>
            </w:pPr>
          </w:p>
        </w:tc>
        <w:tc>
          <w:tcPr>
            <w:tcW w:w="1417" w:type="dxa"/>
            <w:vAlign w:val="center"/>
          </w:tcPr>
          <w:p w14:paraId="7553EC27">
            <w:pPr>
              <w:jc w:val="center"/>
              <w:rPr>
                <w:rFonts w:ascii="仿宋" w:hAnsi="仿宋" w:eastAsia="仿宋"/>
                <w:sz w:val="30"/>
                <w:szCs w:val="30"/>
              </w:rPr>
            </w:pPr>
          </w:p>
        </w:tc>
        <w:tc>
          <w:tcPr>
            <w:tcW w:w="1276" w:type="dxa"/>
            <w:vAlign w:val="center"/>
          </w:tcPr>
          <w:p w14:paraId="6829907D">
            <w:pPr>
              <w:jc w:val="center"/>
              <w:rPr>
                <w:rFonts w:ascii="仿宋" w:hAnsi="仿宋" w:eastAsia="仿宋"/>
                <w:sz w:val="30"/>
                <w:szCs w:val="30"/>
              </w:rPr>
            </w:pPr>
          </w:p>
        </w:tc>
        <w:tc>
          <w:tcPr>
            <w:tcW w:w="1210" w:type="dxa"/>
            <w:vAlign w:val="center"/>
          </w:tcPr>
          <w:p w14:paraId="65E64CD6">
            <w:pPr>
              <w:jc w:val="center"/>
              <w:rPr>
                <w:rFonts w:ascii="仿宋" w:hAnsi="仿宋" w:eastAsia="仿宋"/>
                <w:sz w:val="30"/>
                <w:szCs w:val="30"/>
              </w:rPr>
            </w:pPr>
          </w:p>
        </w:tc>
      </w:tr>
      <w:tr w14:paraId="4A5E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8B491B1">
            <w:pPr>
              <w:jc w:val="center"/>
              <w:rPr>
                <w:rFonts w:ascii="仿宋" w:hAnsi="仿宋" w:eastAsia="仿宋"/>
                <w:sz w:val="30"/>
                <w:szCs w:val="30"/>
              </w:rPr>
            </w:pPr>
          </w:p>
        </w:tc>
        <w:tc>
          <w:tcPr>
            <w:tcW w:w="917" w:type="dxa"/>
            <w:vAlign w:val="center"/>
          </w:tcPr>
          <w:p w14:paraId="49FCCEAB">
            <w:pPr>
              <w:jc w:val="center"/>
              <w:rPr>
                <w:rFonts w:ascii="仿宋" w:hAnsi="仿宋" w:eastAsia="仿宋"/>
                <w:sz w:val="30"/>
                <w:szCs w:val="30"/>
              </w:rPr>
            </w:pPr>
          </w:p>
        </w:tc>
        <w:tc>
          <w:tcPr>
            <w:tcW w:w="2552" w:type="dxa"/>
            <w:vAlign w:val="center"/>
          </w:tcPr>
          <w:p w14:paraId="2C588654">
            <w:pPr>
              <w:jc w:val="center"/>
              <w:rPr>
                <w:rFonts w:ascii="仿宋" w:hAnsi="仿宋" w:eastAsia="仿宋"/>
                <w:sz w:val="30"/>
                <w:szCs w:val="30"/>
              </w:rPr>
            </w:pPr>
          </w:p>
        </w:tc>
        <w:tc>
          <w:tcPr>
            <w:tcW w:w="1134" w:type="dxa"/>
            <w:vAlign w:val="center"/>
          </w:tcPr>
          <w:p w14:paraId="75A299D6">
            <w:pPr>
              <w:jc w:val="center"/>
              <w:rPr>
                <w:rFonts w:ascii="仿宋" w:hAnsi="仿宋" w:eastAsia="仿宋"/>
                <w:sz w:val="30"/>
                <w:szCs w:val="30"/>
              </w:rPr>
            </w:pPr>
          </w:p>
        </w:tc>
        <w:tc>
          <w:tcPr>
            <w:tcW w:w="1417" w:type="dxa"/>
            <w:vAlign w:val="center"/>
          </w:tcPr>
          <w:p w14:paraId="2B731628">
            <w:pPr>
              <w:jc w:val="center"/>
              <w:rPr>
                <w:rFonts w:ascii="仿宋" w:hAnsi="仿宋" w:eastAsia="仿宋"/>
                <w:sz w:val="30"/>
                <w:szCs w:val="30"/>
              </w:rPr>
            </w:pPr>
          </w:p>
        </w:tc>
        <w:tc>
          <w:tcPr>
            <w:tcW w:w="1276" w:type="dxa"/>
            <w:vAlign w:val="center"/>
          </w:tcPr>
          <w:p w14:paraId="3CBB48D5">
            <w:pPr>
              <w:jc w:val="center"/>
              <w:rPr>
                <w:rFonts w:ascii="仿宋" w:hAnsi="仿宋" w:eastAsia="仿宋"/>
                <w:sz w:val="30"/>
                <w:szCs w:val="30"/>
              </w:rPr>
            </w:pPr>
          </w:p>
        </w:tc>
        <w:tc>
          <w:tcPr>
            <w:tcW w:w="1210" w:type="dxa"/>
            <w:vAlign w:val="center"/>
          </w:tcPr>
          <w:p w14:paraId="5125472A">
            <w:pPr>
              <w:jc w:val="center"/>
              <w:rPr>
                <w:rFonts w:ascii="仿宋" w:hAnsi="仿宋" w:eastAsia="仿宋"/>
                <w:sz w:val="30"/>
                <w:szCs w:val="30"/>
              </w:rPr>
            </w:pPr>
          </w:p>
        </w:tc>
      </w:tr>
      <w:tr w14:paraId="286C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B19DA14">
            <w:pPr>
              <w:jc w:val="center"/>
              <w:rPr>
                <w:rFonts w:ascii="仿宋" w:hAnsi="仿宋" w:eastAsia="仿宋"/>
                <w:sz w:val="30"/>
                <w:szCs w:val="30"/>
              </w:rPr>
            </w:pPr>
          </w:p>
        </w:tc>
        <w:tc>
          <w:tcPr>
            <w:tcW w:w="917" w:type="dxa"/>
            <w:vAlign w:val="center"/>
          </w:tcPr>
          <w:p w14:paraId="4A8DB7E5">
            <w:pPr>
              <w:jc w:val="center"/>
              <w:rPr>
                <w:rFonts w:ascii="仿宋" w:hAnsi="仿宋" w:eastAsia="仿宋"/>
                <w:sz w:val="30"/>
                <w:szCs w:val="30"/>
              </w:rPr>
            </w:pPr>
          </w:p>
        </w:tc>
        <w:tc>
          <w:tcPr>
            <w:tcW w:w="2552" w:type="dxa"/>
            <w:vAlign w:val="center"/>
          </w:tcPr>
          <w:p w14:paraId="5E06CD79">
            <w:pPr>
              <w:jc w:val="center"/>
              <w:rPr>
                <w:rFonts w:ascii="仿宋" w:hAnsi="仿宋" w:eastAsia="仿宋"/>
                <w:sz w:val="30"/>
                <w:szCs w:val="30"/>
              </w:rPr>
            </w:pPr>
          </w:p>
        </w:tc>
        <w:tc>
          <w:tcPr>
            <w:tcW w:w="1134" w:type="dxa"/>
            <w:vAlign w:val="center"/>
          </w:tcPr>
          <w:p w14:paraId="1231D292">
            <w:pPr>
              <w:jc w:val="center"/>
              <w:rPr>
                <w:rFonts w:ascii="仿宋" w:hAnsi="仿宋" w:eastAsia="仿宋"/>
                <w:sz w:val="30"/>
                <w:szCs w:val="30"/>
              </w:rPr>
            </w:pPr>
          </w:p>
        </w:tc>
        <w:tc>
          <w:tcPr>
            <w:tcW w:w="1417" w:type="dxa"/>
            <w:vAlign w:val="center"/>
          </w:tcPr>
          <w:p w14:paraId="1C78FEA2">
            <w:pPr>
              <w:jc w:val="center"/>
              <w:rPr>
                <w:rFonts w:ascii="仿宋" w:hAnsi="仿宋" w:eastAsia="仿宋"/>
                <w:sz w:val="30"/>
                <w:szCs w:val="30"/>
              </w:rPr>
            </w:pPr>
          </w:p>
        </w:tc>
        <w:tc>
          <w:tcPr>
            <w:tcW w:w="1276" w:type="dxa"/>
            <w:vAlign w:val="center"/>
          </w:tcPr>
          <w:p w14:paraId="605A40BC">
            <w:pPr>
              <w:jc w:val="center"/>
              <w:rPr>
                <w:rFonts w:ascii="仿宋" w:hAnsi="仿宋" w:eastAsia="仿宋"/>
                <w:sz w:val="30"/>
                <w:szCs w:val="30"/>
              </w:rPr>
            </w:pPr>
          </w:p>
        </w:tc>
        <w:tc>
          <w:tcPr>
            <w:tcW w:w="1210" w:type="dxa"/>
            <w:vAlign w:val="center"/>
          </w:tcPr>
          <w:p w14:paraId="73815499">
            <w:pPr>
              <w:jc w:val="center"/>
              <w:rPr>
                <w:rFonts w:ascii="仿宋" w:hAnsi="仿宋" w:eastAsia="仿宋"/>
                <w:sz w:val="30"/>
                <w:szCs w:val="30"/>
              </w:rPr>
            </w:pPr>
          </w:p>
        </w:tc>
      </w:tr>
      <w:tr w14:paraId="6D87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7434D74">
            <w:pPr>
              <w:jc w:val="center"/>
              <w:rPr>
                <w:rFonts w:ascii="仿宋" w:hAnsi="仿宋" w:eastAsia="仿宋"/>
                <w:sz w:val="30"/>
                <w:szCs w:val="30"/>
              </w:rPr>
            </w:pPr>
          </w:p>
        </w:tc>
        <w:tc>
          <w:tcPr>
            <w:tcW w:w="917" w:type="dxa"/>
            <w:vAlign w:val="center"/>
          </w:tcPr>
          <w:p w14:paraId="5824BBAC">
            <w:pPr>
              <w:jc w:val="center"/>
              <w:rPr>
                <w:rFonts w:ascii="仿宋" w:hAnsi="仿宋" w:eastAsia="仿宋"/>
                <w:sz w:val="30"/>
                <w:szCs w:val="30"/>
              </w:rPr>
            </w:pPr>
          </w:p>
        </w:tc>
        <w:tc>
          <w:tcPr>
            <w:tcW w:w="2552" w:type="dxa"/>
            <w:vAlign w:val="center"/>
          </w:tcPr>
          <w:p w14:paraId="2FCAC083">
            <w:pPr>
              <w:jc w:val="center"/>
              <w:rPr>
                <w:rFonts w:ascii="仿宋" w:hAnsi="仿宋" w:eastAsia="仿宋"/>
                <w:sz w:val="30"/>
                <w:szCs w:val="30"/>
              </w:rPr>
            </w:pPr>
          </w:p>
        </w:tc>
        <w:tc>
          <w:tcPr>
            <w:tcW w:w="1134" w:type="dxa"/>
            <w:vAlign w:val="center"/>
          </w:tcPr>
          <w:p w14:paraId="1BC5C60B">
            <w:pPr>
              <w:jc w:val="center"/>
              <w:rPr>
                <w:rFonts w:ascii="仿宋" w:hAnsi="仿宋" w:eastAsia="仿宋"/>
                <w:sz w:val="30"/>
                <w:szCs w:val="30"/>
              </w:rPr>
            </w:pPr>
          </w:p>
        </w:tc>
        <w:tc>
          <w:tcPr>
            <w:tcW w:w="1417" w:type="dxa"/>
            <w:vAlign w:val="center"/>
          </w:tcPr>
          <w:p w14:paraId="589D01FE">
            <w:pPr>
              <w:jc w:val="center"/>
              <w:rPr>
                <w:rFonts w:ascii="仿宋" w:hAnsi="仿宋" w:eastAsia="仿宋"/>
                <w:sz w:val="30"/>
                <w:szCs w:val="30"/>
              </w:rPr>
            </w:pPr>
          </w:p>
        </w:tc>
        <w:tc>
          <w:tcPr>
            <w:tcW w:w="1276" w:type="dxa"/>
            <w:vAlign w:val="center"/>
          </w:tcPr>
          <w:p w14:paraId="73E00FDA">
            <w:pPr>
              <w:jc w:val="center"/>
              <w:rPr>
                <w:rFonts w:ascii="仿宋" w:hAnsi="仿宋" w:eastAsia="仿宋"/>
                <w:sz w:val="30"/>
                <w:szCs w:val="30"/>
              </w:rPr>
            </w:pPr>
          </w:p>
        </w:tc>
        <w:tc>
          <w:tcPr>
            <w:tcW w:w="1210" w:type="dxa"/>
            <w:vAlign w:val="center"/>
          </w:tcPr>
          <w:p w14:paraId="67645126">
            <w:pPr>
              <w:jc w:val="center"/>
              <w:rPr>
                <w:rFonts w:ascii="仿宋" w:hAnsi="仿宋" w:eastAsia="仿宋"/>
                <w:sz w:val="30"/>
                <w:szCs w:val="30"/>
              </w:rPr>
            </w:pPr>
          </w:p>
        </w:tc>
      </w:tr>
      <w:tr w14:paraId="209A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56897EB">
            <w:pPr>
              <w:jc w:val="center"/>
              <w:rPr>
                <w:rFonts w:ascii="仿宋" w:hAnsi="仿宋" w:eastAsia="仿宋"/>
                <w:sz w:val="30"/>
                <w:szCs w:val="30"/>
              </w:rPr>
            </w:pPr>
          </w:p>
        </w:tc>
        <w:tc>
          <w:tcPr>
            <w:tcW w:w="917" w:type="dxa"/>
            <w:vAlign w:val="center"/>
          </w:tcPr>
          <w:p w14:paraId="157FCBE4">
            <w:pPr>
              <w:jc w:val="center"/>
              <w:rPr>
                <w:rFonts w:ascii="仿宋" w:hAnsi="仿宋" w:eastAsia="仿宋"/>
                <w:sz w:val="30"/>
                <w:szCs w:val="30"/>
              </w:rPr>
            </w:pPr>
          </w:p>
        </w:tc>
        <w:tc>
          <w:tcPr>
            <w:tcW w:w="2552" w:type="dxa"/>
            <w:vAlign w:val="center"/>
          </w:tcPr>
          <w:p w14:paraId="61380697">
            <w:pPr>
              <w:jc w:val="center"/>
              <w:rPr>
                <w:rFonts w:ascii="仿宋" w:hAnsi="仿宋" w:eastAsia="仿宋"/>
                <w:sz w:val="30"/>
                <w:szCs w:val="30"/>
              </w:rPr>
            </w:pPr>
          </w:p>
        </w:tc>
        <w:tc>
          <w:tcPr>
            <w:tcW w:w="1134" w:type="dxa"/>
            <w:vAlign w:val="center"/>
          </w:tcPr>
          <w:p w14:paraId="60EF47C1">
            <w:pPr>
              <w:jc w:val="center"/>
              <w:rPr>
                <w:rFonts w:ascii="仿宋" w:hAnsi="仿宋" w:eastAsia="仿宋"/>
                <w:sz w:val="30"/>
                <w:szCs w:val="30"/>
              </w:rPr>
            </w:pPr>
          </w:p>
        </w:tc>
        <w:tc>
          <w:tcPr>
            <w:tcW w:w="1417" w:type="dxa"/>
            <w:vAlign w:val="center"/>
          </w:tcPr>
          <w:p w14:paraId="2F5245C9">
            <w:pPr>
              <w:jc w:val="center"/>
              <w:rPr>
                <w:rFonts w:ascii="仿宋" w:hAnsi="仿宋" w:eastAsia="仿宋"/>
                <w:sz w:val="30"/>
                <w:szCs w:val="30"/>
              </w:rPr>
            </w:pPr>
          </w:p>
        </w:tc>
        <w:tc>
          <w:tcPr>
            <w:tcW w:w="1276" w:type="dxa"/>
            <w:vAlign w:val="center"/>
          </w:tcPr>
          <w:p w14:paraId="7A95079A">
            <w:pPr>
              <w:jc w:val="center"/>
              <w:rPr>
                <w:rFonts w:ascii="仿宋" w:hAnsi="仿宋" w:eastAsia="仿宋"/>
                <w:sz w:val="30"/>
                <w:szCs w:val="30"/>
              </w:rPr>
            </w:pPr>
          </w:p>
        </w:tc>
        <w:tc>
          <w:tcPr>
            <w:tcW w:w="1210" w:type="dxa"/>
            <w:vAlign w:val="center"/>
          </w:tcPr>
          <w:p w14:paraId="05AB2A12">
            <w:pPr>
              <w:jc w:val="center"/>
              <w:rPr>
                <w:rFonts w:ascii="仿宋" w:hAnsi="仿宋" w:eastAsia="仿宋"/>
                <w:sz w:val="30"/>
                <w:szCs w:val="30"/>
              </w:rPr>
            </w:pPr>
          </w:p>
        </w:tc>
      </w:tr>
      <w:tr w14:paraId="4E16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320EAC0">
            <w:pPr>
              <w:jc w:val="center"/>
              <w:rPr>
                <w:rFonts w:ascii="仿宋" w:hAnsi="仿宋" w:eastAsia="仿宋"/>
                <w:sz w:val="30"/>
                <w:szCs w:val="30"/>
              </w:rPr>
            </w:pPr>
          </w:p>
        </w:tc>
        <w:tc>
          <w:tcPr>
            <w:tcW w:w="917" w:type="dxa"/>
            <w:vAlign w:val="center"/>
          </w:tcPr>
          <w:p w14:paraId="188D1B58">
            <w:pPr>
              <w:jc w:val="center"/>
              <w:rPr>
                <w:rFonts w:ascii="仿宋" w:hAnsi="仿宋" w:eastAsia="仿宋"/>
                <w:sz w:val="30"/>
                <w:szCs w:val="30"/>
              </w:rPr>
            </w:pPr>
          </w:p>
        </w:tc>
        <w:tc>
          <w:tcPr>
            <w:tcW w:w="2552" w:type="dxa"/>
            <w:vAlign w:val="center"/>
          </w:tcPr>
          <w:p w14:paraId="4C210FF7">
            <w:pPr>
              <w:jc w:val="center"/>
              <w:rPr>
                <w:rFonts w:ascii="仿宋" w:hAnsi="仿宋" w:eastAsia="仿宋"/>
                <w:sz w:val="30"/>
                <w:szCs w:val="30"/>
              </w:rPr>
            </w:pPr>
          </w:p>
        </w:tc>
        <w:tc>
          <w:tcPr>
            <w:tcW w:w="1134" w:type="dxa"/>
            <w:vAlign w:val="center"/>
          </w:tcPr>
          <w:p w14:paraId="76596E16">
            <w:pPr>
              <w:jc w:val="center"/>
              <w:rPr>
                <w:rFonts w:ascii="仿宋" w:hAnsi="仿宋" w:eastAsia="仿宋"/>
                <w:sz w:val="30"/>
                <w:szCs w:val="30"/>
              </w:rPr>
            </w:pPr>
          </w:p>
        </w:tc>
        <w:tc>
          <w:tcPr>
            <w:tcW w:w="1417" w:type="dxa"/>
            <w:vAlign w:val="center"/>
          </w:tcPr>
          <w:p w14:paraId="11398F40">
            <w:pPr>
              <w:jc w:val="center"/>
              <w:rPr>
                <w:rFonts w:ascii="仿宋" w:hAnsi="仿宋" w:eastAsia="仿宋"/>
                <w:sz w:val="30"/>
                <w:szCs w:val="30"/>
              </w:rPr>
            </w:pPr>
          </w:p>
        </w:tc>
        <w:tc>
          <w:tcPr>
            <w:tcW w:w="1276" w:type="dxa"/>
            <w:vAlign w:val="center"/>
          </w:tcPr>
          <w:p w14:paraId="7D6D20BD">
            <w:pPr>
              <w:jc w:val="center"/>
              <w:rPr>
                <w:rFonts w:ascii="仿宋" w:hAnsi="仿宋" w:eastAsia="仿宋"/>
                <w:sz w:val="30"/>
                <w:szCs w:val="30"/>
              </w:rPr>
            </w:pPr>
          </w:p>
        </w:tc>
        <w:tc>
          <w:tcPr>
            <w:tcW w:w="1210" w:type="dxa"/>
            <w:vAlign w:val="center"/>
          </w:tcPr>
          <w:p w14:paraId="35D88ADE">
            <w:pPr>
              <w:jc w:val="center"/>
              <w:rPr>
                <w:rFonts w:ascii="仿宋" w:hAnsi="仿宋" w:eastAsia="仿宋"/>
                <w:sz w:val="30"/>
                <w:szCs w:val="30"/>
              </w:rPr>
            </w:pPr>
          </w:p>
        </w:tc>
      </w:tr>
      <w:tr w14:paraId="2206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8A18764">
            <w:pPr>
              <w:jc w:val="center"/>
              <w:rPr>
                <w:rFonts w:ascii="仿宋" w:hAnsi="仿宋" w:eastAsia="仿宋"/>
                <w:sz w:val="30"/>
                <w:szCs w:val="30"/>
              </w:rPr>
            </w:pPr>
          </w:p>
        </w:tc>
        <w:tc>
          <w:tcPr>
            <w:tcW w:w="917" w:type="dxa"/>
            <w:vAlign w:val="center"/>
          </w:tcPr>
          <w:p w14:paraId="32C3F51F">
            <w:pPr>
              <w:jc w:val="center"/>
              <w:rPr>
                <w:rFonts w:ascii="仿宋" w:hAnsi="仿宋" w:eastAsia="仿宋"/>
                <w:sz w:val="30"/>
                <w:szCs w:val="30"/>
              </w:rPr>
            </w:pPr>
          </w:p>
        </w:tc>
        <w:tc>
          <w:tcPr>
            <w:tcW w:w="2552" w:type="dxa"/>
            <w:vAlign w:val="center"/>
          </w:tcPr>
          <w:p w14:paraId="4D5ED775">
            <w:pPr>
              <w:jc w:val="center"/>
              <w:rPr>
                <w:rFonts w:ascii="仿宋" w:hAnsi="仿宋" w:eastAsia="仿宋"/>
                <w:sz w:val="30"/>
                <w:szCs w:val="30"/>
              </w:rPr>
            </w:pPr>
          </w:p>
        </w:tc>
        <w:tc>
          <w:tcPr>
            <w:tcW w:w="1134" w:type="dxa"/>
            <w:vAlign w:val="center"/>
          </w:tcPr>
          <w:p w14:paraId="4E7721F6">
            <w:pPr>
              <w:jc w:val="center"/>
              <w:rPr>
                <w:rFonts w:ascii="仿宋" w:hAnsi="仿宋" w:eastAsia="仿宋"/>
                <w:sz w:val="30"/>
                <w:szCs w:val="30"/>
              </w:rPr>
            </w:pPr>
          </w:p>
        </w:tc>
        <w:tc>
          <w:tcPr>
            <w:tcW w:w="1417" w:type="dxa"/>
            <w:vAlign w:val="center"/>
          </w:tcPr>
          <w:p w14:paraId="2C35C78B">
            <w:pPr>
              <w:jc w:val="center"/>
              <w:rPr>
                <w:rFonts w:ascii="仿宋" w:hAnsi="仿宋" w:eastAsia="仿宋"/>
                <w:sz w:val="30"/>
                <w:szCs w:val="30"/>
              </w:rPr>
            </w:pPr>
          </w:p>
        </w:tc>
        <w:tc>
          <w:tcPr>
            <w:tcW w:w="1276" w:type="dxa"/>
            <w:vAlign w:val="center"/>
          </w:tcPr>
          <w:p w14:paraId="6B119DCD">
            <w:pPr>
              <w:jc w:val="center"/>
              <w:rPr>
                <w:rFonts w:ascii="仿宋" w:hAnsi="仿宋" w:eastAsia="仿宋"/>
                <w:sz w:val="30"/>
                <w:szCs w:val="30"/>
              </w:rPr>
            </w:pPr>
          </w:p>
        </w:tc>
        <w:tc>
          <w:tcPr>
            <w:tcW w:w="1210" w:type="dxa"/>
            <w:vAlign w:val="center"/>
          </w:tcPr>
          <w:p w14:paraId="7F388DC9">
            <w:pPr>
              <w:jc w:val="center"/>
              <w:rPr>
                <w:rFonts w:ascii="仿宋" w:hAnsi="仿宋" w:eastAsia="仿宋"/>
                <w:sz w:val="30"/>
                <w:szCs w:val="30"/>
              </w:rPr>
            </w:pPr>
          </w:p>
        </w:tc>
      </w:tr>
      <w:tr w14:paraId="76AF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5C5FA0B">
            <w:pPr>
              <w:jc w:val="center"/>
              <w:rPr>
                <w:rFonts w:ascii="仿宋" w:hAnsi="仿宋" w:eastAsia="仿宋"/>
                <w:sz w:val="30"/>
                <w:szCs w:val="30"/>
              </w:rPr>
            </w:pPr>
          </w:p>
        </w:tc>
        <w:tc>
          <w:tcPr>
            <w:tcW w:w="917" w:type="dxa"/>
            <w:vAlign w:val="center"/>
          </w:tcPr>
          <w:p w14:paraId="60C1CE0F">
            <w:pPr>
              <w:jc w:val="center"/>
              <w:rPr>
                <w:rFonts w:ascii="仿宋" w:hAnsi="仿宋" w:eastAsia="仿宋"/>
                <w:sz w:val="30"/>
                <w:szCs w:val="30"/>
              </w:rPr>
            </w:pPr>
          </w:p>
        </w:tc>
        <w:tc>
          <w:tcPr>
            <w:tcW w:w="2552" w:type="dxa"/>
            <w:vAlign w:val="center"/>
          </w:tcPr>
          <w:p w14:paraId="52F06D7B">
            <w:pPr>
              <w:jc w:val="center"/>
              <w:rPr>
                <w:rFonts w:ascii="仿宋" w:hAnsi="仿宋" w:eastAsia="仿宋"/>
                <w:sz w:val="30"/>
                <w:szCs w:val="30"/>
              </w:rPr>
            </w:pPr>
          </w:p>
        </w:tc>
        <w:tc>
          <w:tcPr>
            <w:tcW w:w="1134" w:type="dxa"/>
            <w:vAlign w:val="center"/>
          </w:tcPr>
          <w:p w14:paraId="0C70A266">
            <w:pPr>
              <w:jc w:val="center"/>
              <w:rPr>
                <w:rFonts w:ascii="仿宋" w:hAnsi="仿宋" w:eastAsia="仿宋"/>
                <w:sz w:val="30"/>
                <w:szCs w:val="30"/>
              </w:rPr>
            </w:pPr>
          </w:p>
        </w:tc>
        <w:tc>
          <w:tcPr>
            <w:tcW w:w="1417" w:type="dxa"/>
            <w:vAlign w:val="center"/>
          </w:tcPr>
          <w:p w14:paraId="7A7B31A5">
            <w:pPr>
              <w:jc w:val="center"/>
              <w:rPr>
                <w:rFonts w:ascii="仿宋" w:hAnsi="仿宋" w:eastAsia="仿宋"/>
                <w:sz w:val="30"/>
                <w:szCs w:val="30"/>
              </w:rPr>
            </w:pPr>
          </w:p>
        </w:tc>
        <w:tc>
          <w:tcPr>
            <w:tcW w:w="1276" w:type="dxa"/>
            <w:vAlign w:val="center"/>
          </w:tcPr>
          <w:p w14:paraId="4ED84F4E">
            <w:pPr>
              <w:jc w:val="center"/>
              <w:rPr>
                <w:rFonts w:ascii="仿宋" w:hAnsi="仿宋" w:eastAsia="仿宋"/>
                <w:sz w:val="30"/>
                <w:szCs w:val="30"/>
              </w:rPr>
            </w:pPr>
          </w:p>
        </w:tc>
        <w:tc>
          <w:tcPr>
            <w:tcW w:w="1210" w:type="dxa"/>
            <w:vAlign w:val="center"/>
          </w:tcPr>
          <w:p w14:paraId="2F00D500">
            <w:pPr>
              <w:jc w:val="center"/>
              <w:rPr>
                <w:rFonts w:ascii="仿宋" w:hAnsi="仿宋" w:eastAsia="仿宋"/>
                <w:sz w:val="30"/>
                <w:szCs w:val="30"/>
              </w:rPr>
            </w:pPr>
          </w:p>
        </w:tc>
      </w:tr>
      <w:tr w14:paraId="371C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C288074">
            <w:pPr>
              <w:jc w:val="center"/>
              <w:rPr>
                <w:rFonts w:ascii="仿宋" w:hAnsi="仿宋" w:eastAsia="仿宋"/>
                <w:sz w:val="30"/>
                <w:szCs w:val="30"/>
              </w:rPr>
            </w:pPr>
          </w:p>
        </w:tc>
        <w:tc>
          <w:tcPr>
            <w:tcW w:w="917" w:type="dxa"/>
            <w:vAlign w:val="center"/>
          </w:tcPr>
          <w:p w14:paraId="1F07887D">
            <w:pPr>
              <w:jc w:val="center"/>
              <w:rPr>
                <w:rFonts w:ascii="仿宋" w:hAnsi="仿宋" w:eastAsia="仿宋"/>
                <w:sz w:val="30"/>
                <w:szCs w:val="30"/>
              </w:rPr>
            </w:pPr>
          </w:p>
        </w:tc>
        <w:tc>
          <w:tcPr>
            <w:tcW w:w="2552" w:type="dxa"/>
            <w:vAlign w:val="center"/>
          </w:tcPr>
          <w:p w14:paraId="1DFBBC68">
            <w:pPr>
              <w:jc w:val="center"/>
              <w:rPr>
                <w:rFonts w:ascii="仿宋" w:hAnsi="仿宋" w:eastAsia="仿宋"/>
                <w:sz w:val="30"/>
                <w:szCs w:val="30"/>
              </w:rPr>
            </w:pPr>
          </w:p>
        </w:tc>
        <w:tc>
          <w:tcPr>
            <w:tcW w:w="1134" w:type="dxa"/>
            <w:vAlign w:val="center"/>
          </w:tcPr>
          <w:p w14:paraId="107D1E71">
            <w:pPr>
              <w:jc w:val="center"/>
              <w:rPr>
                <w:rFonts w:ascii="仿宋" w:hAnsi="仿宋" w:eastAsia="仿宋"/>
                <w:sz w:val="30"/>
                <w:szCs w:val="30"/>
              </w:rPr>
            </w:pPr>
          </w:p>
        </w:tc>
        <w:tc>
          <w:tcPr>
            <w:tcW w:w="1417" w:type="dxa"/>
            <w:vAlign w:val="center"/>
          </w:tcPr>
          <w:p w14:paraId="54EA5867">
            <w:pPr>
              <w:jc w:val="center"/>
              <w:rPr>
                <w:rFonts w:ascii="仿宋" w:hAnsi="仿宋" w:eastAsia="仿宋"/>
                <w:sz w:val="30"/>
                <w:szCs w:val="30"/>
              </w:rPr>
            </w:pPr>
          </w:p>
        </w:tc>
        <w:tc>
          <w:tcPr>
            <w:tcW w:w="1276" w:type="dxa"/>
            <w:vAlign w:val="center"/>
          </w:tcPr>
          <w:p w14:paraId="4AB686D7">
            <w:pPr>
              <w:jc w:val="center"/>
              <w:rPr>
                <w:rFonts w:ascii="仿宋" w:hAnsi="仿宋" w:eastAsia="仿宋"/>
                <w:sz w:val="30"/>
                <w:szCs w:val="30"/>
              </w:rPr>
            </w:pPr>
          </w:p>
        </w:tc>
        <w:tc>
          <w:tcPr>
            <w:tcW w:w="1210" w:type="dxa"/>
            <w:vAlign w:val="center"/>
          </w:tcPr>
          <w:p w14:paraId="49FDFFF4">
            <w:pPr>
              <w:jc w:val="center"/>
              <w:rPr>
                <w:rFonts w:ascii="仿宋" w:hAnsi="仿宋" w:eastAsia="仿宋"/>
                <w:sz w:val="30"/>
                <w:szCs w:val="30"/>
              </w:rPr>
            </w:pPr>
          </w:p>
        </w:tc>
      </w:tr>
      <w:tr w14:paraId="54E5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F9D2565">
            <w:pPr>
              <w:jc w:val="center"/>
              <w:rPr>
                <w:rFonts w:ascii="仿宋" w:hAnsi="仿宋" w:eastAsia="仿宋"/>
                <w:sz w:val="30"/>
                <w:szCs w:val="30"/>
              </w:rPr>
            </w:pPr>
          </w:p>
        </w:tc>
        <w:tc>
          <w:tcPr>
            <w:tcW w:w="917" w:type="dxa"/>
            <w:vAlign w:val="center"/>
          </w:tcPr>
          <w:p w14:paraId="29BB548A">
            <w:pPr>
              <w:jc w:val="center"/>
              <w:rPr>
                <w:rFonts w:ascii="仿宋" w:hAnsi="仿宋" w:eastAsia="仿宋"/>
                <w:sz w:val="30"/>
                <w:szCs w:val="30"/>
              </w:rPr>
            </w:pPr>
          </w:p>
        </w:tc>
        <w:tc>
          <w:tcPr>
            <w:tcW w:w="2552" w:type="dxa"/>
            <w:vAlign w:val="center"/>
          </w:tcPr>
          <w:p w14:paraId="0A996664">
            <w:pPr>
              <w:jc w:val="center"/>
              <w:rPr>
                <w:rFonts w:ascii="仿宋" w:hAnsi="仿宋" w:eastAsia="仿宋"/>
                <w:sz w:val="30"/>
                <w:szCs w:val="30"/>
              </w:rPr>
            </w:pPr>
          </w:p>
        </w:tc>
        <w:tc>
          <w:tcPr>
            <w:tcW w:w="1134" w:type="dxa"/>
            <w:vAlign w:val="center"/>
          </w:tcPr>
          <w:p w14:paraId="4DE0A92F">
            <w:pPr>
              <w:jc w:val="center"/>
              <w:rPr>
                <w:rFonts w:ascii="仿宋" w:hAnsi="仿宋" w:eastAsia="仿宋"/>
                <w:sz w:val="30"/>
                <w:szCs w:val="30"/>
              </w:rPr>
            </w:pPr>
          </w:p>
        </w:tc>
        <w:tc>
          <w:tcPr>
            <w:tcW w:w="1417" w:type="dxa"/>
            <w:vAlign w:val="center"/>
          </w:tcPr>
          <w:p w14:paraId="31F8A5CD">
            <w:pPr>
              <w:jc w:val="center"/>
              <w:rPr>
                <w:rFonts w:ascii="仿宋" w:hAnsi="仿宋" w:eastAsia="仿宋"/>
                <w:sz w:val="30"/>
                <w:szCs w:val="30"/>
              </w:rPr>
            </w:pPr>
          </w:p>
        </w:tc>
        <w:tc>
          <w:tcPr>
            <w:tcW w:w="1276" w:type="dxa"/>
            <w:vAlign w:val="center"/>
          </w:tcPr>
          <w:p w14:paraId="11DD01A8">
            <w:pPr>
              <w:jc w:val="center"/>
              <w:rPr>
                <w:rFonts w:ascii="仿宋" w:hAnsi="仿宋" w:eastAsia="仿宋"/>
                <w:sz w:val="30"/>
                <w:szCs w:val="30"/>
              </w:rPr>
            </w:pPr>
          </w:p>
        </w:tc>
        <w:tc>
          <w:tcPr>
            <w:tcW w:w="1210" w:type="dxa"/>
            <w:vAlign w:val="center"/>
          </w:tcPr>
          <w:p w14:paraId="1AB53B5C">
            <w:pPr>
              <w:jc w:val="center"/>
              <w:rPr>
                <w:rFonts w:ascii="仿宋" w:hAnsi="仿宋" w:eastAsia="仿宋"/>
                <w:sz w:val="30"/>
                <w:szCs w:val="30"/>
              </w:rPr>
            </w:pPr>
          </w:p>
        </w:tc>
      </w:tr>
    </w:tbl>
    <w:p w14:paraId="1A7BD98C">
      <w:pPr>
        <w:rPr>
          <w:rFonts w:ascii="仿宋" w:hAnsi="仿宋" w:eastAsia="仿宋"/>
          <w:sz w:val="24"/>
        </w:rPr>
      </w:pPr>
      <w:r>
        <w:rPr>
          <w:rFonts w:hint="eastAsia" w:ascii="仿宋" w:hAnsi="仿宋" w:eastAsia="仿宋"/>
          <w:sz w:val="24"/>
        </w:rPr>
        <w:t>备注：此表应认真填写，不得提供虚假业绩。</w:t>
      </w:r>
    </w:p>
    <w:p w14:paraId="5E8E610E">
      <w:pPr>
        <w:ind w:firstLine="720" w:firstLineChars="300"/>
        <w:rPr>
          <w:rFonts w:ascii="仿宋" w:hAnsi="仿宋" w:eastAsia="仿宋"/>
          <w:sz w:val="24"/>
        </w:rPr>
      </w:pPr>
      <w:r>
        <w:rPr>
          <w:rFonts w:hint="eastAsia" w:ascii="仿宋" w:hAnsi="仿宋" w:eastAsia="仿宋"/>
          <w:sz w:val="24"/>
        </w:rPr>
        <w:t>后附合同书的扫描件；</w:t>
      </w:r>
    </w:p>
    <w:p w14:paraId="53852AE7">
      <w:pPr>
        <w:ind w:firstLine="720" w:firstLineChars="300"/>
        <w:rPr>
          <w:rFonts w:ascii="仿宋" w:hAnsi="仿宋" w:eastAsia="仿宋"/>
          <w:sz w:val="24"/>
        </w:rPr>
      </w:pPr>
      <w:r>
        <w:rPr>
          <w:rFonts w:hint="eastAsia" w:ascii="仿宋" w:hAnsi="仿宋" w:eastAsia="仿宋"/>
          <w:sz w:val="24"/>
        </w:rPr>
        <w:t>界定日期以合同签订时间为准。</w:t>
      </w:r>
    </w:p>
    <w:p w14:paraId="0A0A2CD0">
      <w:pPr>
        <w:wordWrap w:val="0"/>
        <w:jc w:val="right"/>
        <w:rPr>
          <w:rFonts w:ascii="仿宋" w:hAnsi="仿宋" w:eastAsia="仿宋"/>
          <w:sz w:val="30"/>
          <w:szCs w:val="30"/>
        </w:rPr>
      </w:pPr>
    </w:p>
    <w:p w14:paraId="2869977B">
      <w:pPr>
        <w:wordWrap w:val="0"/>
        <w:jc w:val="right"/>
        <w:rPr>
          <w:rFonts w:ascii="仿宋" w:hAnsi="仿宋" w:eastAsia="仿宋"/>
          <w:sz w:val="24"/>
        </w:rPr>
      </w:pPr>
      <w:r>
        <w:rPr>
          <w:rFonts w:hint="eastAsia" w:ascii="仿宋" w:hAnsi="仿宋" w:eastAsia="仿宋"/>
          <w:sz w:val="30"/>
          <w:szCs w:val="30"/>
        </w:rPr>
        <w:t xml:space="preserve">供应商名称(盖章): </w:t>
      </w:r>
    </w:p>
    <w:p w14:paraId="1B65DCEC">
      <w:pPr>
        <w:wordWrap w:val="0"/>
        <w:jc w:val="center"/>
        <w:rPr>
          <w:rFonts w:ascii="仿宋" w:hAnsi="仿宋" w:eastAsia="仿宋"/>
          <w:sz w:val="24"/>
        </w:rPr>
      </w:pPr>
      <w:r>
        <w:rPr>
          <w:rFonts w:hint="eastAsia" w:ascii="仿宋" w:hAnsi="仿宋" w:eastAsia="仿宋"/>
          <w:sz w:val="30"/>
          <w:szCs w:val="30"/>
        </w:rPr>
        <w:t xml:space="preserve">                                            法定代表人签章:</w:t>
      </w:r>
    </w:p>
    <w:p w14:paraId="1AA4BD0C">
      <w:pPr>
        <w:pStyle w:val="9"/>
        <w:jc w:val="center"/>
        <w:rPr>
          <w:rFonts w:ascii="仿宋" w:hAnsi="仿宋" w:eastAsia="仿宋"/>
          <w:b/>
          <w:sz w:val="44"/>
          <w:szCs w:val="44"/>
        </w:rPr>
      </w:pPr>
      <w:r>
        <w:rPr>
          <w:rFonts w:ascii="仿宋" w:hAnsi="仿宋" w:eastAsia="仿宋"/>
          <w:b/>
          <w:sz w:val="30"/>
          <w:szCs w:val="30"/>
        </w:rPr>
        <w:br w:type="page"/>
      </w:r>
      <w:r>
        <w:rPr>
          <w:rFonts w:hint="eastAsia" w:ascii="黑体" w:hAnsi="黑体" w:eastAsia="黑体" w:cs="Times New Roman"/>
          <w:kern w:val="2"/>
          <w:sz w:val="44"/>
          <w:szCs w:val="44"/>
          <w:lang w:val="en-US" w:eastAsia="zh-CN" w:bidi="ar-SA"/>
        </w:rPr>
        <w:t>响 应 偏 离 表</w:t>
      </w:r>
    </w:p>
    <w:p w14:paraId="77AA3D0B">
      <w:pPr>
        <w:spacing w:line="360" w:lineRule="exact"/>
        <w:jc w:val="center"/>
        <w:rPr>
          <w:rFonts w:ascii="仿宋" w:hAnsi="仿宋" w:eastAsia="仿宋"/>
          <w:b/>
          <w:sz w:val="28"/>
          <w:szCs w:val="28"/>
        </w:rPr>
      </w:pPr>
      <w:r>
        <w:rPr>
          <w:rFonts w:hint="eastAsia" w:ascii="仿宋" w:hAnsi="仿宋" w:eastAsia="仿宋"/>
          <w:b/>
          <w:sz w:val="28"/>
          <w:szCs w:val="28"/>
        </w:rPr>
        <w:t>（包括技术规格、参数和商务条款偏离）</w:t>
      </w:r>
    </w:p>
    <w:p w14:paraId="26EC3FB8">
      <w:pPr>
        <w:spacing w:line="360" w:lineRule="exact"/>
        <w:jc w:val="center"/>
        <w:rPr>
          <w:rFonts w:ascii="仿宋" w:hAnsi="仿宋" w:eastAsia="仿宋"/>
          <w:sz w:val="2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18"/>
        <w:gridCol w:w="1236"/>
        <w:gridCol w:w="3360"/>
      </w:tblGrid>
      <w:tr w14:paraId="3ACF8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vMerge w:val="restart"/>
          </w:tcPr>
          <w:p w14:paraId="41473221">
            <w:pPr>
              <w:pStyle w:val="9"/>
              <w:spacing w:line="440" w:lineRule="exact"/>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序号</w:t>
            </w:r>
          </w:p>
        </w:tc>
        <w:tc>
          <w:tcPr>
            <w:tcW w:w="4494" w:type="dxa"/>
            <w:gridSpan w:val="2"/>
          </w:tcPr>
          <w:p w14:paraId="6160A728">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采购文件条款</w:t>
            </w:r>
          </w:p>
        </w:tc>
        <w:tc>
          <w:tcPr>
            <w:tcW w:w="4596" w:type="dxa"/>
            <w:gridSpan w:val="2"/>
          </w:tcPr>
          <w:p w14:paraId="7E4E848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响应文件条款</w:t>
            </w:r>
          </w:p>
        </w:tc>
      </w:tr>
      <w:tr w14:paraId="257A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675" w:type="dxa"/>
            <w:vMerge w:val="continue"/>
          </w:tcPr>
          <w:p w14:paraId="72D47909">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42D3B4F7">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218" w:type="dxa"/>
          </w:tcPr>
          <w:p w14:paraId="208C225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采购文件的内容</w:t>
            </w:r>
          </w:p>
        </w:tc>
        <w:tc>
          <w:tcPr>
            <w:tcW w:w="1236" w:type="dxa"/>
          </w:tcPr>
          <w:p w14:paraId="3BAB4759">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360" w:type="dxa"/>
          </w:tcPr>
          <w:p w14:paraId="34D39B4B">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响应文件偏离内容</w:t>
            </w:r>
          </w:p>
        </w:tc>
      </w:tr>
      <w:tr w14:paraId="2A0E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041A281A">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F8488A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AFEB764">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293805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7DDC5D89">
            <w:pPr>
              <w:pStyle w:val="9"/>
              <w:spacing w:line="440" w:lineRule="exact"/>
              <w:rPr>
                <w:rFonts w:hint="eastAsia" w:ascii="仿宋_GB2312" w:hAnsi="仿宋_GB2312" w:eastAsia="仿宋_GB2312" w:cs="仿宋_GB2312"/>
                <w:kern w:val="2"/>
                <w:sz w:val="24"/>
                <w:szCs w:val="24"/>
                <w:lang w:val="en-US" w:eastAsia="zh-CN"/>
              </w:rPr>
            </w:pPr>
          </w:p>
        </w:tc>
      </w:tr>
      <w:tr w14:paraId="4052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23BCEF58">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10A555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BEA7D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4F91A85">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9162515">
            <w:pPr>
              <w:pStyle w:val="9"/>
              <w:spacing w:line="440" w:lineRule="exact"/>
              <w:rPr>
                <w:rFonts w:hint="eastAsia" w:ascii="仿宋_GB2312" w:hAnsi="仿宋_GB2312" w:eastAsia="仿宋_GB2312" w:cs="仿宋_GB2312"/>
                <w:kern w:val="2"/>
                <w:sz w:val="24"/>
                <w:szCs w:val="24"/>
                <w:lang w:val="en-US" w:eastAsia="zh-CN"/>
              </w:rPr>
            </w:pPr>
          </w:p>
        </w:tc>
      </w:tr>
      <w:tr w14:paraId="1992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46EEDEAF">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5667EE58">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A77673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255AFFDF">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2487F53">
            <w:pPr>
              <w:pStyle w:val="9"/>
              <w:spacing w:line="440" w:lineRule="exact"/>
              <w:rPr>
                <w:rFonts w:hint="eastAsia" w:ascii="仿宋_GB2312" w:hAnsi="仿宋_GB2312" w:eastAsia="仿宋_GB2312" w:cs="仿宋_GB2312"/>
                <w:kern w:val="2"/>
                <w:sz w:val="24"/>
                <w:szCs w:val="24"/>
                <w:lang w:val="en-US" w:eastAsia="zh-CN"/>
              </w:rPr>
            </w:pPr>
          </w:p>
        </w:tc>
      </w:tr>
      <w:tr w14:paraId="271AE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7038FC0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CC4752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47B3E2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AC205C8">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3406AB41">
            <w:pPr>
              <w:pStyle w:val="9"/>
              <w:spacing w:line="440" w:lineRule="exact"/>
              <w:rPr>
                <w:rFonts w:hint="eastAsia" w:ascii="仿宋_GB2312" w:hAnsi="仿宋_GB2312" w:eastAsia="仿宋_GB2312" w:cs="仿宋_GB2312"/>
                <w:kern w:val="2"/>
                <w:sz w:val="24"/>
                <w:szCs w:val="24"/>
                <w:lang w:val="en-US" w:eastAsia="zh-CN"/>
              </w:rPr>
            </w:pPr>
          </w:p>
        </w:tc>
      </w:tr>
      <w:tr w14:paraId="6895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12A01DED">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09B666B2">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2E3F51">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5CBA8637">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66891EF7">
            <w:pPr>
              <w:pStyle w:val="9"/>
              <w:spacing w:line="440" w:lineRule="exact"/>
              <w:rPr>
                <w:rFonts w:hint="eastAsia" w:ascii="仿宋_GB2312" w:hAnsi="仿宋_GB2312" w:eastAsia="仿宋_GB2312" w:cs="仿宋_GB2312"/>
                <w:kern w:val="2"/>
                <w:sz w:val="24"/>
                <w:szCs w:val="24"/>
                <w:lang w:val="en-US" w:eastAsia="zh-CN"/>
              </w:rPr>
            </w:pPr>
          </w:p>
        </w:tc>
      </w:tr>
      <w:tr w14:paraId="257E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675" w:type="dxa"/>
          </w:tcPr>
          <w:p w14:paraId="5E09801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17D27435">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6B8A6273">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8A3DA63">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E751459">
            <w:pPr>
              <w:pStyle w:val="9"/>
              <w:spacing w:line="440" w:lineRule="exact"/>
              <w:rPr>
                <w:rFonts w:hint="eastAsia" w:ascii="仿宋_GB2312" w:hAnsi="仿宋_GB2312" w:eastAsia="仿宋_GB2312" w:cs="仿宋_GB2312"/>
                <w:kern w:val="2"/>
                <w:sz w:val="24"/>
                <w:szCs w:val="24"/>
                <w:lang w:val="en-US" w:eastAsia="zh-CN"/>
              </w:rPr>
            </w:pPr>
          </w:p>
        </w:tc>
      </w:tr>
      <w:tr w14:paraId="2BBC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tcPr>
          <w:p w14:paraId="2535265C">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73E9BC8F">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746CF9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8E1D37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CCC9285">
            <w:pPr>
              <w:pStyle w:val="9"/>
              <w:spacing w:line="440" w:lineRule="exact"/>
              <w:rPr>
                <w:rFonts w:hint="eastAsia" w:ascii="仿宋_GB2312" w:hAnsi="仿宋_GB2312" w:eastAsia="仿宋_GB2312" w:cs="仿宋_GB2312"/>
                <w:kern w:val="2"/>
                <w:sz w:val="24"/>
                <w:szCs w:val="24"/>
                <w:lang w:val="en-US" w:eastAsia="zh-CN"/>
              </w:rPr>
            </w:pPr>
          </w:p>
        </w:tc>
      </w:tr>
      <w:tr w14:paraId="0D3D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75" w:type="dxa"/>
          </w:tcPr>
          <w:p w14:paraId="1D5F8AD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AB0EAA0">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2332B65">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42C9D8A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D7FE0A9">
            <w:pPr>
              <w:pStyle w:val="9"/>
              <w:spacing w:line="440" w:lineRule="exact"/>
              <w:rPr>
                <w:rFonts w:hint="eastAsia" w:ascii="仿宋_GB2312" w:hAnsi="仿宋_GB2312" w:eastAsia="仿宋_GB2312" w:cs="仿宋_GB2312"/>
                <w:kern w:val="2"/>
                <w:sz w:val="24"/>
                <w:szCs w:val="24"/>
                <w:lang w:val="en-US" w:eastAsia="zh-CN"/>
              </w:rPr>
            </w:pPr>
          </w:p>
        </w:tc>
      </w:tr>
      <w:tr w14:paraId="6B24B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040796B8">
            <w:pPr>
              <w:pStyle w:val="9"/>
              <w:spacing w:line="440" w:lineRule="exact"/>
              <w:rPr>
                <w:rFonts w:hint="eastAsia" w:ascii="仿宋_GB2312" w:hAnsi="仿宋_GB2312" w:eastAsia="仿宋_GB2312" w:cs="仿宋_GB2312"/>
                <w:kern w:val="2"/>
                <w:sz w:val="24"/>
                <w:szCs w:val="24"/>
                <w:lang w:val="en-US" w:eastAsia="zh-CN"/>
              </w:rPr>
            </w:pPr>
          </w:p>
          <w:p w14:paraId="094B312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1F2E63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EC7E4BC">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1F1B856">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9D36B19">
            <w:pPr>
              <w:pStyle w:val="9"/>
              <w:spacing w:line="440" w:lineRule="exact"/>
              <w:rPr>
                <w:rFonts w:hint="eastAsia" w:ascii="仿宋_GB2312" w:hAnsi="仿宋_GB2312" w:eastAsia="仿宋_GB2312" w:cs="仿宋_GB2312"/>
                <w:kern w:val="2"/>
                <w:sz w:val="24"/>
                <w:szCs w:val="24"/>
                <w:lang w:val="en-US" w:eastAsia="zh-CN"/>
              </w:rPr>
            </w:pPr>
          </w:p>
        </w:tc>
      </w:tr>
    </w:tbl>
    <w:p w14:paraId="1531F04E">
      <w:pPr>
        <w:pStyle w:val="9"/>
        <w:spacing w:line="440" w:lineRule="exact"/>
        <w:rPr>
          <w:rFonts w:ascii="仿宋" w:hAnsi="仿宋" w:eastAsia="仿宋"/>
        </w:rPr>
      </w:pPr>
      <w:r>
        <w:rPr>
          <w:rFonts w:hint="eastAsia" w:ascii="仿宋" w:hAnsi="仿宋" w:eastAsia="仿宋"/>
        </w:rPr>
        <w:t>注：无偏离可填写“无”字，有偏离必须在本表列明，实际存在负偏离而在本表内没有列明的，磋商小组可作出不利于报价单位的判定。</w:t>
      </w:r>
    </w:p>
    <w:p w14:paraId="2B5055E9">
      <w:pPr>
        <w:spacing w:line="520" w:lineRule="exact"/>
        <w:ind w:firstLine="5250" w:firstLineChars="1750"/>
        <w:rPr>
          <w:rFonts w:ascii="仿宋" w:hAnsi="仿宋" w:eastAsia="仿宋"/>
          <w:sz w:val="30"/>
          <w:szCs w:val="30"/>
        </w:rPr>
      </w:pPr>
    </w:p>
    <w:p w14:paraId="7096BFE1">
      <w:pPr>
        <w:spacing w:line="520" w:lineRule="exact"/>
        <w:ind w:firstLine="5250" w:firstLineChars="1750"/>
        <w:jc w:val="center"/>
        <w:rPr>
          <w:rFonts w:ascii="仿宋" w:hAnsi="仿宋" w:eastAsia="仿宋"/>
          <w:sz w:val="30"/>
          <w:szCs w:val="30"/>
        </w:rPr>
      </w:pPr>
      <w:r>
        <w:rPr>
          <w:rFonts w:hint="eastAsia" w:ascii="仿宋" w:hAnsi="仿宋" w:eastAsia="仿宋"/>
          <w:sz w:val="30"/>
          <w:szCs w:val="30"/>
        </w:rPr>
        <w:t>供应商名称(盖章)：</w:t>
      </w:r>
    </w:p>
    <w:p w14:paraId="44CBD7F3">
      <w:pPr>
        <w:spacing w:line="520" w:lineRule="exact"/>
        <w:ind w:firstLine="2400" w:firstLineChars="800"/>
        <w:rPr>
          <w:rFonts w:ascii="仿宋" w:hAnsi="仿宋" w:eastAsia="仿宋"/>
          <w:sz w:val="30"/>
          <w:szCs w:val="30"/>
        </w:rPr>
      </w:pPr>
      <w:r>
        <w:rPr>
          <w:rFonts w:hint="eastAsia" w:ascii="仿宋" w:hAnsi="仿宋" w:eastAsia="仿宋"/>
          <w:sz w:val="30"/>
          <w:szCs w:val="30"/>
        </w:rPr>
        <w:t xml:space="preserve">                         法定代表人签章：</w:t>
      </w:r>
    </w:p>
    <w:p w14:paraId="1F9921B7">
      <w:pPr>
        <w:pStyle w:val="2"/>
        <w:rPr>
          <w:rFonts w:ascii="仿宋" w:hAnsi="仿宋" w:eastAsia="仿宋"/>
        </w:rPr>
      </w:pPr>
    </w:p>
    <w:p w14:paraId="72844C60">
      <w:pPr>
        <w:rPr>
          <w:rFonts w:ascii="仿宋" w:hAnsi="仿宋" w:eastAsia="仿宋"/>
        </w:rPr>
      </w:pPr>
    </w:p>
    <w:p w14:paraId="7C389590">
      <w:pPr>
        <w:jc w:val="center"/>
        <w:rPr>
          <w:rFonts w:ascii="仿宋" w:hAnsi="仿宋" w:eastAsia="仿宋"/>
          <w:sz w:val="44"/>
          <w:szCs w:val="44"/>
        </w:rPr>
      </w:pPr>
    </w:p>
    <w:p w14:paraId="2032A160">
      <w:pPr>
        <w:jc w:val="center"/>
        <w:rPr>
          <w:rFonts w:hint="eastAsia" w:ascii="黑体" w:hAnsi="黑体" w:eastAsia="黑体"/>
          <w:sz w:val="44"/>
          <w:szCs w:val="44"/>
        </w:rPr>
      </w:pPr>
      <w:r>
        <w:rPr>
          <w:rFonts w:hint="eastAsia" w:ascii="黑体" w:hAnsi="黑体" w:eastAsia="黑体"/>
          <w:sz w:val="44"/>
          <w:szCs w:val="44"/>
        </w:rPr>
        <w:t>需要采购人提供的配合</w:t>
      </w:r>
    </w:p>
    <w:p w14:paraId="5D80E5CB">
      <w:pPr>
        <w:rPr>
          <w:rFonts w:ascii="Arial" w:hAnsi="Arial" w:eastAsia="黑体"/>
          <w:b/>
          <w:sz w:val="44"/>
          <w:szCs w:val="32"/>
        </w:rPr>
      </w:pPr>
    </w:p>
    <w:p w14:paraId="6AFB9ADB">
      <w:pPr>
        <w:sectPr>
          <w:pgSz w:w="11906" w:h="16838"/>
          <w:pgMar w:top="1134" w:right="1134" w:bottom="1134" w:left="1417" w:header="851" w:footer="992" w:gutter="0"/>
          <w:pgNumType w:fmt="numberInDash"/>
          <w:cols w:space="425" w:num="1"/>
          <w:rtlGutter w:val="0"/>
          <w:docGrid w:type="lines" w:linePitch="312" w:charSpace="0"/>
        </w:sectPr>
      </w:pPr>
    </w:p>
    <w:p w14:paraId="68EA0E9E">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第六章</w:t>
      </w:r>
      <w:r>
        <w:rPr>
          <w:rFonts w:hint="eastAsia" w:ascii="宋体" w:hAnsi="宋体" w:eastAsia="宋体" w:cs="宋体"/>
          <w:sz w:val="44"/>
          <w:szCs w:val="44"/>
        </w:rPr>
        <w:t xml:space="preserve"> 政府采购合同（范本）</w:t>
      </w:r>
    </w:p>
    <w:p w14:paraId="48E3734A"/>
    <w:p w14:paraId="616E093E">
      <w:pPr>
        <w:sectPr>
          <w:headerReference r:id="rId20" w:type="first"/>
          <w:footerReference r:id="rId21" w:type="default"/>
          <w:headerReference r:id="rId19" w:type="even"/>
          <w:pgSz w:w="11906" w:h="16838"/>
          <w:pgMar w:top="1134" w:right="1134" w:bottom="1134" w:left="1417" w:header="851" w:footer="992" w:gutter="0"/>
          <w:pgNumType w:fmt="numberInDash"/>
          <w:cols w:space="425" w:num="1"/>
          <w:rtlGutter w:val="0"/>
          <w:docGrid w:type="lines" w:linePitch="312" w:charSpace="0"/>
        </w:sectPr>
      </w:pPr>
    </w:p>
    <w:p w14:paraId="3AC3DF47">
      <w:pPr>
        <w:spacing w:afterLines="50" w:line="360" w:lineRule="auto"/>
        <w:ind w:left="0" w:leftChars="0" w:firstLine="0" w:firstLineChars="0"/>
        <w:jc w:val="center"/>
        <w:rPr>
          <w:rFonts w:hint="eastAsia" w:ascii="宋体" w:hAnsi="宋体"/>
          <w:sz w:val="44"/>
          <w:szCs w:val="44"/>
        </w:rPr>
      </w:pPr>
    </w:p>
    <w:p w14:paraId="245C7677">
      <w:pPr>
        <w:spacing w:line="360" w:lineRule="auto"/>
        <w:jc w:val="center"/>
        <w:rPr>
          <w:rFonts w:hint="eastAsia" w:ascii="宋体" w:hAnsi="宋体"/>
          <w:sz w:val="44"/>
          <w:szCs w:val="44"/>
        </w:rPr>
      </w:pPr>
    </w:p>
    <w:p w14:paraId="65B49803">
      <w:pPr>
        <w:spacing w:line="360" w:lineRule="auto"/>
        <w:jc w:val="center"/>
        <w:rPr>
          <w:rFonts w:ascii="宋体"/>
          <w:sz w:val="44"/>
          <w:szCs w:val="44"/>
        </w:rPr>
      </w:pPr>
      <w:r>
        <w:rPr>
          <w:rFonts w:hint="eastAsia" w:ascii="宋体" w:hAnsi="宋体"/>
          <w:sz w:val="44"/>
          <w:szCs w:val="44"/>
        </w:rPr>
        <w:t>山东省政府采购合同</w:t>
      </w:r>
    </w:p>
    <w:p w14:paraId="02744B53">
      <w:pPr>
        <w:snapToGrid w:val="0"/>
        <w:spacing w:line="360" w:lineRule="auto"/>
        <w:jc w:val="center"/>
        <w:outlineLvl w:val="0"/>
        <w:rPr>
          <w:rFonts w:ascii="宋体"/>
          <w:sz w:val="28"/>
          <w:szCs w:val="28"/>
        </w:rPr>
      </w:pPr>
      <w:r>
        <w:rPr>
          <w:rFonts w:hint="eastAsia" w:ascii="宋体" w:hAnsi="宋体"/>
          <w:sz w:val="28"/>
          <w:szCs w:val="28"/>
        </w:rPr>
        <w:t>（服务类）</w:t>
      </w:r>
    </w:p>
    <w:p w14:paraId="73A7B1AF">
      <w:pPr>
        <w:snapToGrid w:val="0"/>
        <w:spacing w:line="360" w:lineRule="auto"/>
        <w:jc w:val="center"/>
        <w:rPr>
          <w:rFonts w:ascii="宋体"/>
          <w:sz w:val="28"/>
          <w:szCs w:val="28"/>
        </w:rPr>
      </w:pPr>
    </w:p>
    <w:p w14:paraId="22B8405C">
      <w:pPr>
        <w:snapToGrid w:val="0"/>
        <w:spacing w:line="360" w:lineRule="auto"/>
        <w:jc w:val="center"/>
        <w:rPr>
          <w:rFonts w:ascii="宋体"/>
          <w:sz w:val="28"/>
          <w:szCs w:val="28"/>
        </w:rPr>
      </w:pPr>
    </w:p>
    <w:p w14:paraId="4F886A1A">
      <w:pPr>
        <w:spacing w:line="360" w:lineRule="auto"/>
        <w:ind w:left="0" w:leftChars="0" w:firstLine="1257" w:firstLineChars="393"/>
        <w:rPr>
          <w:rFonts w:ascii="宋体" w:hAnsi="宋体"/>
          <w:sz w:val="32"/>
        </w:rPr>
      </w:pPr>
      <w:r>
        <w:rPr>
          <w:rFonts w:hint="eastAsia" w:ascii="宋体" w:hAnsi="宋体"/>
          <w:sz w:val="32"/>
        </w:rPr>
        <w:t>项目名称</w:t>
      </w:r>
      <w:r>
        <w:rPr>
          <w:rFonts w:ascii="宋体" w:hAnsi="宋体"/>
          <w:sz w:val="32"/>
        </w:rPr>
        <w:t>:</w:t>
      </w:r>
      <w:r>
        <w:rPr>
          <w:rFonts w:hint="eastAsia" w:ascii="宋体" w:hAnsi="宋体"/>
          <w:sz w:val="32"/>
          <w:u w:val="single"/>
        </w:rPr>
        <w:t>S302成威线皇冠街道至张村镇段改建工程防洪评价、水土保持方案、环境影响评价等报告编制服务项目</w:t>
      </w:r>
    </w:p>
    <w:p w14:paraId="539BF825">
      <w:pPr>
        <w:spacing w:line="360" w:lineRule="auto"/>
        <w:ind w:left="0" w:leftChars="0" w:firstLine="1257" w:firstLineChars="393"/>
        <w:rPr>
          <w:rFonts w:ascii="宋体" w:hAnsi="宋体"/>
          <w:sz w:val="32"/>
          <w:u w:val="single"/>
        </w:rPr>
      </w:pPr>
      <w:r>
        <w:rPr>
          <w:rFonts w:hint="eastAsia" w:ascii="宋体" w:hAnsi="宋体"/>
          <w:sz w:val="32"/>
        </w:rPr>
        <w:t>合同编号</w:t>
      </w:r>
      <w:r>
        <w:rPr>
          <w:rFonts w:ascii="宋体" w:hAnsi="宋体"/>
          <w:sz w:val="32"/>
        </w:rPr>
        <w:t>:</w:t>
      </w:r>
    </w:p>
    <w:p w14:paraId="46C762F3">
      <w:pPr>
        <w:spacing w:line="360" w:lineRule="auto"/>
        <w:ind w:left="0" w:leftChars="0" w:firstLine="1257" w:firstLineChars="393"/>
        <w:rPr>
          <w:rFonts w:ascii="宋体" w:hAnsi="宋体"/>
          <w:b/>
          <w:sz w:val="32"/>
          <w:u w:val="single"/>
        </w:rPr>
      </w:pPr>
      <w:r>
        <w:rPr>
          <w:rFonts w:hint="eastAsia" w:ascii="宋体" w:hAnsi="宋体"/>
          <w:sz w:val="32"/>
        </w:rPr>
        <w:t>计划编号:</w:t>
      </w:r>
    </w:p>
    <w:p w14:paraId="4DF52C73">
      <w:pPr>
        <w:spacing w:line="360" w:lineRule="auto"/>
        <w:jc w:val="center"/>
        <w:rPr>
          <w:rFonts w:ascii="宋体"/>
          <w:b/>
        </w:rPr>
      </w:pPr>
    </w:p>
    <w:p w14:paraId="1FBA5E05">
      <w:pPr>
        <w:spacing w:line="360" w:lineRule="auto"/>
        <w:jc w:val="center"/>
        <w:rPr>
          <w:rFonts w:ascii="宋体"/>
          <w:b/>
        </w:rPr>
      </w:pPr>
    </w:p>
    <w:p w14:paraId="4DD0793D">
      <w:pPr>
        <w:spacing w:line="360" w:lineRule="auto"/>
        <w:jc w:val="center"/>
        <w:rPr>
          <w:rFonts w:ascii="宋体"/>
          <w:b/>
        </w:rPr>
      </w:pPr>
    </w:p>
    <w:p w14:paraId="3723D0C6">
      <w:pPr>
        <w:spacing w:line="360" w:lineRule="auto"/>
        <w:jc w:val="center"/>
        <w:rPr>
          <w:rFonts w:ascii="宋体"/>
          <w:b/>
        </w:rPr>
      </w:pPr>
    </w:p>
    <w:p w14:paraId="044C6C97">
      <w:pPr>
        <w:spacing w:line="360" w:lineRule="auto"/>
        <w:jc w:val="center"/>
        <w:rPr>
          <w:rFonts w:ascii="宋体"/>
          <w:b/>
        </w:rPr>
      </w:pPr>
    </w:p>
    <w:p w14:paraId="3C660893">
      <w:pPr>
        <w:spacing w:line="360" w:lineRule="auto"/>
        <w:jc w:val="center"/>
        <w:rPr>
          <w:rFonts w:ascii="宋体"/>
          <w:b/>
        </w:rPr>
      </w:pPr>
    </w:p>
    <w:p w14:paraId="7F6C11B1">
      <w:pPr>
        <w:spacing w:line="360" w:lineRule="auto"/>
        <w:jc w:val="center"/>
        <w:rPr>
          <w:rFonts w:ascii="宋体"/>
          <w:b/>
        </w:rPr>
      </w:pPr>
    </w:p>
    <w:p w14:paraId="59CC71DE">
      <w:pPr>
        <w:spacing w:line="360" w:lineRule="auto"/>
        <w:ind w:firstLine="1968" w:firstLineChars="700"/>
        <w:rPr>
          <w:rFonts w:ascii="宋体"/>
          <w:b/>
          <w:sz w:val="28"/>
        </w:rPr>
      </w:pPr>
      <w:r>
        <w:rPr>
          <w:rFonts w:hint="eastAsia" w:ascii="宋体" w:hAnsi="宋体"/>
          <w:b/>
          <w:sz w:val="28"/>
        </w:rPr>
        <w:t>采购人</w:t>
      </w:r>
      <w:r>
        <w:rPr>
          <w:rFonts w:ascii="宋体" w:hAnsi="宋体"/>
          <w:b/>
          <w:sz w:val="28"/>
        </w:rPr>
        <w:t>:</w:t>
      </w:r>
      <w:r>
        <w:rPr>
          <w:rFonts w:hint="eastAsia" w:ascii="宋体" w:hAnsi="宋体"/>
          <w:b/>
          <w:sz w:val="28"/>
          <w:u w:val="single"/>
        </w:rPr>
        <w:t>威海市公路事业发展中心</w:t>
      </w:r>
    </w:p>
    <w:p w14:paraId="74A0745F">
      <w:pPr>
        <w:spacing w:line="360" w:lineRule="auto"/>
        <w:ind w:firstLine="1968" w:firstLineChars="700"/>
        <w:rPr>
          <w:rFonts w:ascii="宋体" w:hAnsi="宋体"/>
          <w:b/>
          <w:sz w:val="28"/>
          <w:u w:val="single"/>
        </w:rPr>
      </w:pPr>
      <w:r>
        <w:rPr>
          <w:rFonts w:hint="eastAsia" w:ascii="宋体" w:hAnsi="宋体"/>
          <w:b/>
          <w:sz w:val="28"/>
        </w:rPr>
        <w:t>供应商：</w:t>
      </w:r>
    </w:p>
    <w:p w14:paraId="52571AC6">
      <w:pPr>
        <w:spacing w:line="360" w:lineRule="auto"/>
        <w:ind w:firstLine="1968" w:firstLineChars="700"/>
        <w:rPr>
          <w:rFonts w:hint="eastAsia" w:ascii="宋体" w:hAnsi="宋体" w:eastAsia="宋体"/>
          <w:b/>
          <w:sz w:val="28"/>
          <w:u w:val="single"/>
          <w:lang w:eastAsia="zh-CN"/>
        </w:rPr>
      </w:pPr>
      <w:r>
        <w:rPr>
          <w:rFonts w:hint="eastAsia" w:ascii="宋体" w:hAnsi="宋体"/>
          <w:b/>
          <w:sz w:val="28"/>
        </w:rPr>
        <w:t>采购代理机构</w:t>
      </w:r>
      <w:r>
        <w:rPr>
          <w:rFonts w:ascii="宋体" w:hAnsi="宋体"/>
          <w:b/>
          <w:sz w:val="28"/>
        </w:rPr>
        <w:t>:</w:t>
      </w:r>
      <w:r>
        <w:rPr>
          <w:rFonts w:hint="eastAsia" w:ascii="宋体" w:hAnsi="宋体"/>
          <w:b/>
          <w:sz w:val="28"/>
          <w:u w:val="single"/>
          <w:lang w:eastAsia="zh-CN"/>
        </w:rPr>
        <w:t>山东伟鑫工程咨询有限公司</w:t>
      </w:r>
    </w:p>
    <w:p w14:paraId="66FA9C7D">
      <w:pPr>
        <w:snapToGrid w:val="0"/>
        <w:spacing w:line="360" w:lineRule="auto"/>
        <w:jc w:val="center"/>
        <w:rPr>
          <w:rFonts w:ascii="宋体"/>
          <w:sz w:val="30"/>
          <w:szCs w:val="30"/>
        </w:rPr>
      </w:pPr>
    </w:p>
    <w:p w14:paraId="6E2C4B46">
      <w:pPr>
        <w:snapToGrid w:val="0"/>
        <w:spacing w:line="360" w:lineRule="auto"/>
        <w:jc w:val="center"/>
        <w:rPr>
          <w:rFonts w:ascii="宋体"/>
          <w:sz w:val="30"/>
          <w:szCs w:val="30"/>
        </w:rPr>
      </w:pPr>
      <w:r>
        <w:rPr>
          <w:rFonts w:hint="eastAsia" w:ascii="宋体" w:hAnsi="宋体"/>
          <w:sz w:val="30"/>
          <w:szCs w:val="30"/>
        </w:rPr>
        <w:t>签订时间：</w:t>
      </w:r>
      <w:bookmarkStart w:id="1" w:name="chineseContractDate"/>
      <w:r>
        <w:rPr>
          <w:rFonts w:hint="eastAsia" w:ascii="宋体" w:hAnsi="宋体"/>
          <w:sz w:val="30"/>
          <w:szCs w:val="30"/>
        </w:rPr>
        <w:t>二〇二</w:t>
      </w:r>
      <w:r>
        <w:rPr>
          <w:rFonts w:hint="eastAsia" w:ascii="宋体" w:hAnsi="宋体"/>
          <w:sz w:val="30"/>
          <w:szCs w:val="30"/>
          <w:lang w:val="en-US" w:eastAsia="zh-CN"/>
        </w:rPr>
        <w:t>四</w:t>
      </w:r>
      <w:r>
        <w:rPr>
          <w:rFonts w:hint="eastAsia" w:ascii="宋体" w:hAnsi="宋体"/>
          <w:sz w:val="30"/>
          <w:szCs w:val="30"/>
        </w:rPr>
        <w:t>年</w:t>
      </w:r>
      <w:r>
        <w:rPr>
          <w:rFonts w:hint="eastAsia" w:ascii="宋体" w:hAnsi="宋体"/>
          <w:sz w:val="30"/>
          <w:szCs w:val="30"/>
          <w:lang w:val="en-US" w:eastAsia="zh-CN"/>
        </w:rPr>
        <w:t xml:space="preserve"> </w:t>
      </w:r>
      <w:r>
        <w:rPr>
          <w:rFonts w:hint="eastAsia" w:ascii="宋体" w:hAnsi="宋体"/>
          <w:sz w:val="30"/>
          <w:szCs w:val="30"/>
        </w:rPr>
        <w:t>月</w:t>
      </w:r>
      <w:r>
        <w:rPr>
          <w:rFonts w:hint="eastAsia" w:ascii="宋体" w:hAnsi="宋体"/>
          <w:sz w:val="30"/>
          <w:szCs w:val="30"/>
          <w:lang w:val="en-US" w:eastAsia="zh-CN"/>
        </w:rPr>
        <w:t xml:space="preserve"> </w:t>
      </w:r>
      <w:r>
        <w:rPr>
          <w:rFonts w:hint="eastAsia" w:ascii="宋体" w:hAnsi="宋体"/>
          <w:sz w:val="30"/>
          <w:szCs w:val="30"/>
        </w:rPr>
        <w:t>日</w:t>
      </w:r>
      <w:bookmarkEnd w:id="1"/>
    </w:p>
    <w:p w14:paraId="2DFA40ED">
      <w:pPr>
        <w:pStyle w:val="7"/>
        <w:spacing w:line="360" w:lineRule="auto"/>
        <w:ind w:firstLine="1915" w:firstLineChars="596"/>
        <w:rPr>
          <w:rFonts w:ascii="宋体"/>
          <w:b/>
          <w:sz w:val="32"/>
          <w:szCs w:val="32"/>
        </w:rPr>
      </w:pPr>
    </w:p>
    <w:p w14:paraId="5E557EA1">
      <w:pPr>
        <w:rPr>
          <w:rFonts w:ascii="宋体"/>
        </w:rPr>
      </w:pPr>
    </w:p>
    <w:p w14:paraId="3E47F8CF">
      <w:pPr>
        <w:rPr>
          <w:rFonts w:ascii="宋体"/>
        </w:rPr>
      </w:pPr>
    </w:p>
    <w:p w14:paraId="5D3DD1DB">
      <w:pPr>
        <w:rPr>
          <w:rFonts w:ascii="宋体"/>
        </w:rPr>
      </w:pPr>
    </w:p>
    <w:p w14:paraId="41507A81">
      <w:pPr>
        <w:rPr>
          <w:rFonts w:ascii="宋体"/>
        </w:rPr>
      </w:pPr>
    </w:p>
    <w:p w14:paraId="4050AE9C">
      <w:pPr>
        <w:rPr>
          <w:rFonts w:ascii="宋体"/>
        </w:rPr>
      </w:pPr>
    </w:p>
    <w:p w14:paraId="2D3B69AA">
      <w:pPr>
        <w:spacing w:line="360" w:lineRule="auto"/>
        <w:ind w:firstLine="480" w:firstLineChars="200"/>
        <w:rPr>
          <w:rFonts w:ascii="宋体" w:hAnsi="宋体" w:cs="宋体"/>
          <w:sz w:val="24"/>
          <w:szCs w:val="24"/>
          <w:u w:val="single"/>
        </w:rPr>
      </w:pPr>
      <w:r>
        <w:rPr>
          <w:rFonts w:hint="eastAsia" w:ascii="宋体" w:hAnsi="宋体" w:cs="宋体"/>
          <w:sz w:val="24"/>
          <w:szCs w:val="24"/>
        </w:rPr>
        <w:t>采购人（全称）：</w:t>
      </w:r>
      <w:r>
        <w:rPr>
          <w:rFonts w:hint="eastAsia" w:ascii="宋体" w:hAnsi="宋体" w:cs="宋体"/>
          <w:sz w:val="24"/>
          <w:szCs w:val="24"/>
          <w:u w:val="single"/>
        </w:rPr>
        <w:t>威海市公路事业发展中心</w:t>
      </w:r>
    </w:p>
    <w:p w14:paraId="41693F5B">
      <w:pPr>
        <w:spacing w:line="360" w:lineRule="auto"/>
        <w:ind w:firstLine="480" w:firstLineChars="200"/>
        <w:rPr>
          <w:rFonts w:ascii="宋体" w:cs="宋体"/>
          <w:sz w:val="24"/>
          <w:szCs w:val="24"/>
        </w:rPr>
      </w:pPr>
      <w:r>
        <w:rPr>
          <w:rFonts w:hint="eastAsia" w:ascii="宋体" w:hAnsi="宋体" w:cs="宋体"/>
          <w:sz w:val="24"/>
          <w:szCs w:val="24"/>
        </w:rPr>
        <w:t>供应商（全称）：</w:t>
      </w:r>
    </w:p>
    <w:p w14:paraId="2D52781B">
      <w:pPr>
        <w:spacing w:line="360" w:lineRule="auto"/>
        <w:ind w:firstLine="480" w:firstLineChars="200"/>
        <w:rPr>
          <w:rFonts w:ascii="宋体" w:cs="仿宋_GB2312"/>
          <w:sz w:val="24"/>
          <w:szCs w:val="24"/>
        </w:rPr>
      </w:pPr>
      <w:r>
        <w:rPr>
          <w:rFonts w:hint="eastAsia" w:ascii="宋体" w:hAnsi="宋体" w:cs="宋体"/>
          <w:sz w:val="24"/>
          <w:szCs w:val="24"/>
        </w:rPr>
        <w:t>根据《中华人民共和国民法典》及其他有关法律法规，双方经过</w:t>
      </w:r>
      <w:r>
        <w:rPr>
          <w:rFonts w:hint="eastAsia" w:ascii="宋体" w:hAnsi="宋体" w:cs="仿宋_GB2312"/>
          <w:sz w:val="24"/>
          <w:szCs w:val="24"/>
        </w:rPr>
        <w:t>友好协商</w:t>
      </w:r>
      <w:r>
        <w:rPr>
          <w:rFonts w:hint="eastAsia" w:ascii="宋体" w:hAnsi="宋体" w:cs="宋体"/>
          <w:sz w:val="24"/>
          <w:szCs w:val="24"/>
        </w:rPr>
        <w:t>，本着诚实守信、互惠互利的原则，就</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宋体"/>
          <w:sz w:val="24"/>
          <w:szCs w:val="24"/>
        </w:rPr>
        <w:t>项目服务事宜签订本合同条款，</w:t>
      </w:r>
      <w:r>
        <w:rPr>
          <w:rFonts w:hint="eastAsia" w:ascii="宋体" w:hAnsi="宋体" w:cs="仿宋_GB2312"/>
          <w:sz w:val="24"/>
          <w:szCs w:val="24"/>
        </w:rPr>
        <w:t>共同达成如下协议：</w:t>
      </w:r>
    </w:p>
    <w:p w14:paraId="2B1650E7">
      <w:pPr>
        <w:spacing w:line="360" w:lineRule="auto"/>
        <w:ind w:firstLine="480" w:firstLineChars="200"/>
        <w:rPr>
          <w:rFonts w:ascii="宋体" w:cs="仿宋_GB2312"/>
          <w:sz w:val="24"/>
          <w:szCs w:val="24"/>
        </w:rPr>
      </w:pPr>
      <w:r>
        <w:rPr>
          <w:rFonts w:hint="eastAsia" w:ascii="宋体" w:hAnsi="宋体" w:cs="仿宋_GB2312"/>
          <w:sz w:val="24"/>
          <w:szCs w:val="24"/>
        </w:rPr>
        <w:t>一、项目概况</w:t>
      </w:r>
    </w:p>
    <w:p w14:paraId="7F00CC02">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项目名称：</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仿宋_GB2312"/>
          <w:sz w:val="24"/>
          <w:szCs w:val="24"/>
          <w:u w:val="single"/>
        </w:rPr>
        <w:t>。</w:t>
      </w:r>
    </w:p>
    <w:p w14:paraId="30B2A8F5">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服务地点：</w:t>
      </w:r>
      <w:bookmarkStart w:id="2" w:name="deliveryPlace"/>
      <w:r>
        <w:rPr>
          <w:rFonts w:hint="eastAsia" w:ascii="宋体" w:hAnsi="宋体" w:cs="仿宋_GB2312"/>
          <w:sz w:val="24"/>
          <w:szCs w:val="24"/>
          <w:u w:val="single"/>
          <w:lang w:eastAsia="zh-CN"/>
        </w:rPr>
        <w:t>采购人</w:t>
      </w:r>
      <w:r>
        <w:rPr>
          <w:rFonts w:hint="eastAsia" w:ascii="宋体" w:hAnsi="宋体" w:cs="仿宋_GB2312"/>
          <w:sz w:val="24"/>
          <w:szCs w:val="24"/>
          <w:u w:val="single"/>
        </w:rPr>
        <w:t>指定地点</w:t>
      </w:r>
      <w:bookmarkEnd w:id="2"/>
      <w:r>
        <w:rPr>
          <w:rFonts w:hint="eastAsia" w:ascii="宋体" w:hAnsi="宋体" w:cs="仿宋_GB2312"/>
          <w:sz w:val="24"/>
          <w:szCs w:val="24"/>
          <w:u w:val="single"/>
        </w:rPr>
        <w:t>。</w:t>
      </w:r>
    </w:p>
    <w:p w14:paraId="31E04A6F">
      <w:pPr>
        <w:spacing w:line="560" w:lineRule="exact"/>
        <w:ind w:firstLine="480" w:firstLineChars="200"/>
        <w:rPr>
          <w:rFonts w:ascii="宋体" w:hAnsi="宋体" w:cs="仿宋_GB2312"/>
          <w:color w:val="auto"/>
          <w:sz w:val="24"/>
          <w:szCs w:val="24"/>
        </w:rPr>
      </w:pPr>
      <w:r>
        <w:rPr>
          <w:rFonts w:ascii="宋体" w:hAnsi="宋体" w:cs="仿宋_GB2312"/>
          <w:sz w:val="24"/>
          <w:szCs w:val="24"/>
        </w:rPr>
        <w:t>3.</w:t>
      </w:r>
      <w:r>
        <w:rPr>
          <w:rFonts w:hint="eastAsia" w:ascii="宋体" w:hAnsi="宋体" w:cs="仿宋_GB2312"/>
          <w:sz w:val="24"/>
          <w:szCs w:val="24"/>
        </w:rPr>
        <w:t>服</w:t>
      </w:r>
      <w:r>
        <w:rPr>
          <w:rFonts w:hint="eastAsia" w:ascii="宋体" w:hAnsi="宋体" w:cs="仿宋_GB2312"/>
          <w:color w:val="auto"/>
          <w:sz w:val="24"/>
          <w:szCs w:val="24"/>
        </w:rPr>
        <w:t>务内容和范围：</w:t>
      </w:r>
      <w:r>
        <w:rPr>
          <w:rFonts w:hint="eastAsia" w:ascii="宋体" w:hAnsi="宋体" w:cs="仿宋_GB2312"/>
          <w:color w:val="auto"/>
          <w:sz w:val="24"/>
          <w:szCs w:val="24"/>
          <w:u w:val="single"/>
          <w:lang w:val="en-US" w:eastAsia="zh-CN"/>
        </w:rPr>
        <w:t xml:space="preserve">        </w:t>
      </w:r>
      <w:r>
        <w:rPr>
          <w:rFonts w:hint="eastAsia" w:ascii="宋体" w:hAnsi="宋体" w:cs="仿宋_GB2312"/>
          <w:color w:val="auto"/>
          <w:sz w:val="24"/>
          <w:szCs w:val="24"/>
          <w:u w:val="single"/>
        </w:rPr>
        <w:t>。</w:t>
      </w:r>
    </w:p>
    <w:p w14:paraId="10318F8D">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二、服务期限</w:t>
      </w:r>
    </w:p>
    <w:p w14:paraId="49BFDF9D">
      <w:pPr>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自合同签订之日起至工程通过交工验收之日止。</w:t>
      </w:r>
    </w:p>
    <w:p w14:paraId="4F2BCACF">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三、服务标准</w:t>
      </w:r>
    </w:p>
    <w:p w14:paraId="025269C8">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符合</w:t>
      </w:r>
      <w:r>
        <w:rPr>
          <w:rFonts w:hint="eastAsia" w:ascii="宋体" w:hAnsi="宋体" w:cs="仿宋_GB2312"/>
          <w:color w:val="auto"/>
          <w:sz w:val="24"/>
          <w:szCs w:val="24"/>
          <w:u w:val="single"/>
        </w:rPr>
        <w:t>相关行业</w:t>
      </w:r>
      <w:r>
        <w:rPr>
          <w:rFonts w:hint="eastAsia" w:ascii="宋体" w:hAnsi="宋体" w:cs="仿宋_GB2312"/>
          <w:color w:val="auto"/>
          <w:sz w:val="24"/>
          <w:szCs w:val="24"/>
        </w:rPr>
        <w:t>标准。</w:t>
      </w:r>
    </w:p>
    <w:p w14:paraId="0514EB08">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四、签约合同价与合同价格形式</w:t>
      </w:r>
      <w:r>
        <w:rPr>
          <w:rFonts w:ascii="宋体" w:hAnsi="宋体" w:cs="仿宋_GB2312"/>
          <w:sz w:val="24"/>
          <w:szCs w:val="24"/>
        </w:rPr>
        <w:tab/>
      </w:r>
    </w:p>
    <w:p w14:paraId="6E501E86">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签约合同价为：</w:t>
      </w:r>
    </w:p>
    <w:p w14:paraId="17CAC5F3">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合同价格形式：</w:t>
      </w:r>
      <w:r>
        <w:rPr>
          <w:rFonts w:hint="eastAsia" w:ascii="宋体" w:hAnsi="宋体" w:cs="仿宋_GB2312"/>
          <w:sz w:val="24"/>
          <w:szCs w:val="24"/>
          <w:highlight w:val="none"/>
          <w:u w:val="single"/>
          <w:lang w:val="en-US" w:eastAsia="zh-CN"/>
        </w:rPr>
        <w:t xml:space="preserve">          </w:t>
      </w:r>
      <w:r>
        <w:rPr>
          <w:rFonts w:hint="eastAsia" w:ascii="宋体" w:hAnsi="宋体" w:cs="仿宋_GB2312"/>
          <w:sz w:val="24"/>
          <w:szCs w:val="24"/>
          <w:highlight w:val="none"/>
          <w:u w:val="single"/>
        </w:rPr>
        <w:t>。</w:t>
      </w:r>
    </w:p>
    <w:p w14:paraId="055BDEEB">
      <w:pPr>
        <w:spacing w:line="360" w:lineRule="auto"/>
        <w:ind w:firstLine="480" w:firstLineChars="200"/>
        <w:outlineLvl w:val="0"/>
        <w:rPr>
          <w:rFonts w:ascii="宋体" w:cs="仿宋_GB2312"/>
          <w:sz w:val="24"/>
          <w:szCs w:val="24"/>
        </w:rPr>
      </w:pPr>
      <w:r>
        <w:rPr>
          <w:rFonts w:hint="eastAsia" w:ascii="宋体" w:hAnsi="宋体" w:cs="仿宋_GB2312"/>
          <w:sz w:val="24"/>
          <w:szCs w:val="24"/>
        </w:rPr>
        <w:t>五、项目经理</w:t>
      </w:r>
    </w:p>
    <w:p w14:paraId="6BF2B512">
      <w:pPr>
        <w:spacing w:line="360" w:lineRule="auto"/>
        <w:ind w:firstLine="480" w:firstLineChars="200"/>
        <w:rPr>
          <w:rFonts w:ascii="宋体" w:cs="仿宋_GB2312"/>
          <w:sz w:val="24"/>
          <w:szCs w:val="24"/>
        </w:rPr>
      </w:pPr>
      <w:r>
        <w:rPr>
          <w:rFonts w:hint="eastAsia" w:ascii="宋体" w:hAnsi="宋体" w:cs="仿宋_GB2312"/>
          <w:sz w:val="24"/>
          <w:szCs w:val="24"/>
        </w:rPr>
        <w:t>供应商项目经理：</w:t>
      </w:r>
      <w:r>
        <w:rPr>
          <w:rFonts w:hint="eastAsia" w:ascii="宋体" w:hAnsi="宋体" w:cs="仿宋_GB2312"/>
          <w:sz w:val="24"/>
          <w:szCs w:val="24"/>
          <w:lang w:val="en-US" w:eastAsia="zh-CN"/>
        </w:rPr>
        <w:t xml:space="preserve">  </w:t>
      </w:r>
      <w:r>
        <w:rPr>
          <w:rFonts w:hint="eastAsia" w:ascii="宋体" w:hAnsi="宋体" w:cs="仿宋_GB2312"/>
          <w:sz w:val="24"/>
          <w:szCs w:val="24"/>
          <w:u w:val="single"/>
        </w:rPr>
        <w:t>。</w:t>
      </w:r>
    </w:p>
    <w:p w14:paraId="1F9AE62B">
      <w:pPr>
        <w:spacing w:line="360" w:lineRule="auto"/>
        <w:ind w:firstLine="480" w:firstLineChars="200"/>
        <w:outlineLvl w:val="0"/>
        <w:rPr>
          <w:rFonts w:ascii="宋体" w:cs="仿宋_GB2312"/>
          <w:sz w:val="24"/>
          <w:szCs w:val="24"/>
        </w:rPr>
      </w:pPr>
      <w:r>
        <w:rPr>
          <w:rFonts w:hint="eastAsia" w:ascii="宋体" w:hAnsi="宋体" w:cs="仿宋_GB2312"/>
          <w:sz w:val="24"/>
          <w:szCs w:val="24"/>
        </w:rPr>
        <w:t>六、资金来源</w:t>
      </w:r>
    </w:p>
    <w:p w14:paraId="651E87B1">
      <w:pPr>
        <w:spacing w:line="360" w:lineRule="auto"/>
        <w:ind w:firstLine="480" w:firstLineChars="200"/>
        <w:rPr>
          <w:rFonts w:ascii="宋体" w:cs="仿宋_GB2312"/>
          <w:sz w:val="24"/>
          <w:szCs w:val="24"/>
          <w:u w:val="single"/>
        </w:rPr>
      </w:pPr>
      <w:r>
        <w:rPr>
          <w:rFonts w:hint="eastAsia" w:ascii="宋体" w:hAnsi="宋体" w:cs="仿宋_GB2312"/>
          <w:sz w:val="24"/>
          <w:szCs w:val="24"/>
        </w:rPr>
        <w:t>预算内资金</w:t>
      </w:r>
      <w:r>
        <w:rPr>
          <w:rFonts w:hint="eastAsia" w:ascii="宋体" w:hAnsi="宋体" w:cs="仿宋_GB2312"/>
          <w:sz w:val="24"/>
          <w:szCs w:val="24"/>
          <w:u w:val="single"/>
        </w:rPr>
        <w:t>¥</w:t>
      </w:r>
      <w:r>
        <w:rPr>
          <w:rFonts w:hint="eastAsia" w:ascii="宋体" w:hAnsi="宋体" w:cs="仿宋_GB2312"/>
          <w:sz w:val="24"/>
          <w:szCs w:val="24"/>
          <w:u w:val="single"/>
          <w:lang w:val="en-US" w:eastAsia="zh-CN"/>
        </w:rPr>
        <w:t xml:space="preserve">          </w:t>
      </w:r>
      <w:r>
        <w:rPr>
          <w:rFonts w:hint="eastAsia" w:ascii="宋体" w:hAnsi="宋体" w:cs="仿宋_GB2312"/>
          <w:sz w:val="24"/>
          <w:szCs w:val="24"/>
        </w:rPr>
        <w:t>元；财政专户资金：</w:t>
      </w:r>
      <w:bookmarkStart w:id="3" w:name="contractSum02"/>
      <w:r>
        <w:rPr>
          <w:rFonts w:hint="eastAsia" w:ascii="宋体" w:hAnsi="宋体" w:cs="仿宋_GB2312"/>
          <w:sz w:val="24"/>
          <w:szCs w:val="24"/>
          <w:u w:val="single"/>
        </w:rPr>
        <w:t>¥</w:t>
      </w:r>
      <w:r>
        <w:rPr>
          <w:rFonts w:ascii="宋体" w:hAnsi="宋体" w:cs="仿宋_GB2312"/>
          <w:sz w:val="24"/>
          <w:szCs w:val="24"/>
          <w:u w:val="single"/>
        </w:rPr>
        <w:t>0</w:t>
      </w:r>
      <w:bookmarkEnd w:id="3"/>
      <w:r>
        <w:rPr>
          <w:rFonts w:hint="eastAsia" w:ascii="宋体" w:hAnsi="宋体" w:cs="仿宋_GB2312"/>
          <w:sz w:val="24"/>
          <w:szCs w:val="24"/>
        </w:rPr>
        <w:t>元；自筹资金：</w:t>
      </w:r>
      <w:bookmarkStart w:id="4" w:name="contractSum03"/>
      <w:r>
        <w:rPr>
          <w:rFonts w:hint="eastAsia" w:ascii="宋体" w:hAnsi="宋体" w:cs="仿宋_GB2312"/>
          <w:sz w:val="24"/>
          <w:szCs w:val="24"/>
          <w:u w:val="single"/>
        </w:rPr>
        <w:t>¥</w:t>
      </w:r>
      <w:r>
        <w:rPr>
          <w:rFonts w:ascii="宋体" w:hAnsi="宋体" w:cs="仿宋_GB2312"/>
          <w:sz w:val="24"/>
          <w:szCs w:val="24"/>
          <w:u w:val="single"/>
        </w:rPr>
        <w:t>0</w:t>
      </w:r>
      <w:bookmarkEnd w:id="4"/>
      <w:r>
        <w:rPr>
          <w:rFonts w:hint="eastAsia" w:ascii="宋体" w:hAnsi="宋体" w:cs="仿宋_GB2312"/>
          <w:sz w:val="24"/>
          <w:szCs w:val="24"/>
        </w:rPr>
        <w:t>元。</w:t>
      </w:r>
    </w:p>
    <w:p w14:paraId="598E43E4">
      <w:pPr>
        <w:spacing w:line="360" w:lineRule="auto"/>
        <w:ind w:firstLine="480" w:firstLineChars="200"/>
        <w:outlineLvl w:val="0"/>
        <w:rPr>
          <w:rFonts w:ascii="宋体" w:cs="仿宋_GB2312"/>
          <w:sz w:val="24"/>
          <w:szCs w:val="24"/>
        </w:rPr>
      </w:pPr>
      <w:r>
        <w:rPr>
          <w:rFonts w:hint="eastAsia" w:ascii="宋体" w:hAnsi="宋体" w:cs="仿宋_GB2312"/>
          <w:sz w:val="24"/>
          <w:szCs w:val="24"/>
        </w:rPr>
        <w:t>七、付款方式</w:t>
      </w:r>
    </w:p>
    <w:p w14:paraId="30FD8494">
      <w:pPr>
        <w:spacing w:line="500" w:lineRule="exact"/>
        <w:ind w:firstLine="480" w:firstLineChars="200"/>
        <w:rPr>
          <w:rFonts w:ascii="宋体" w:hAnsi="宋体" w:cs="仿宋_GB2312"/>
          <w:sz w:val="24"/>
          <w:szCs w:val="24"/>
        </w:rPr>
      </w:pPr>
      <w:r>
        <w:rPr>
          <w:rFonts w:hint="eastAsia" w:ascii="宋体" w:hAnsi="宋体" w:cs="仿宋_GB2312"/>
          <w:sz w:val="24"/>
          <w:szCs w:val="24"/>
        </w:rPr>
        <w:t>（1）本合同以人民币付款。</w:t>
      </w:r>
    </w:p>
    <w:p w14:paraId="08747206">
      <w:pPr>
        <w:spacing w:line="560" w:lineRule="exact"/>
        <w:ind w:firstLine="480" w:firstLineChars="200"/>
        <w:rPr>
          <w:rFonts w:hint="eastAsia" w:hAnsi="宋体" w:cs="仿宋_GB2312"/>
          <w:sz w:val="24"/>
          <w:szCs w:val="24"/>
          <w:highlight w:val="none"/>
        </w:rPr>
      </w:pPr>
      <w:r>
        <w:rPr>
          <w:rFonts w:hint="eastAsia" w:hAnsi="宋体" w:cs="仿宋_GB2312"/>
          <w:sz w:val="24"/>
          <w:szCs w:val="24"/>
          <w:highlight w:val="none"/>
        </w:rPr>
        <w:t>（2）付款方式：</w:t>
      </w:r>
    </w:p>
    <w:p w14:paraId="19F7F76E">
      <w:pPr>
        <w:spacing w:line="500" w:lineRule="exact"/>
        <w:ind w:firstLine="480" w:firstLineChars="200"/>
        <w:rPr>
          <w:rFonts w:hint="eastAsia" w:ascii="宋体" w:hAnsi="宋体" w:cs="仿宋_GB2312"/>
          <w:sz w:val="24"/>
          <w:szCs w:val="24"/>
        </w:rPr>
      </w:pPr>
      <w:r>
        <w:rPr>
          <w:rFonts w:hint="eastAsia" w:ascii="宋体" w:hAnsi="宋体" w:cs="仿宋_GB2312"/>
          <w:sz w:val="24"/>
          <w:szCs w:val="24"/>
          <w:highlight w:val="none"/>
        </w:rPr>
        <w:t>本项目无预付款。</w:t>
      </w:r>
      <w:r>
        <w:rPr>
          <w:rFonts w:hint="eastAsia" w:ascii="宋体" w:hAnsi="宋体" w:cs="仿宋_GB2312"/>
          <w:sz w:val="24"/>
          <w:szCs w:val="24"/>
          <w:highlight w:val="none"/>
          <w:lang w:val="en-US" w:eastAsia="zh-CN"/>
        </w:rPr>
        <w:t>合同价款支付需遵守《威海市市级公共投资建设项目审计监督管理办法》的相关规定，成果文件取得相关部门审批通过</w:t>
      </w:r>
      <w:r>
        <w:rPr>
          <w:rFonts w:hint="eastAsia" w:ascii="宋体" w:hAnsi="宋体" w:cs="仿宋_GB2312"/>
          <w:sz w:val="24"/>
          <w:szCs w:val="24"/>
          <w:highlight w:val="none"/>
        </w:rPr>
        <w:t>后，</w:t>
      </w:r>
      <w:r>
        <w:rPr>
          <w:rFonts w:hint="eastAsia" w:ascii="宋体" w:hAnsi="宋体" w:cs="仿宋_GB2312"/>
          <w:sz w:val="24"/>
          <w:szCs w:val="24"/>
          <w:highlight w:val="none"/>
          <w:lang w:val="en-US" w:eastAsia="zh-CN"/>
        </w:rPr>
        <w:t>按市审计局审计结果进行一次性</w:t>
      </w:r>
      <w:r>
        <w:rPr>
          <w:rFonts w:hint="eastAsia" w:ascii="宋体" w:hAnsi="宋体" w:cs="仿宋_GB2312"/>
          <w:sz w:val="24"/>
          <w:szCs w:val="24"/>
          <w:lang w:val="en-US" w:eastAsia="zh-CN"/>
        </w:rPr>
        <w:t>支付</w:t>
      </w:r>
      <w:r>
        <w:rPr>
          <w:rFonts w:hint="eastAsia" w:ascii="宋体" w:hAnsi="宋体" w:cs="仿宋_GB2312"/>
          <w:sz w:val="24"/>
          <w:szCs w:val="24"/>
        </w:rPr>
        <w:t>。</w:t>
      </w:r>
    </w:p>
    <w:p w14:paraId="0E7E6D98">
      <w:pPr>
        <w:spacing w:line="560" w:lineRule="exact"/>
        <w:ind w:firstLine="480" w:firstLineChars="200"/>
        <w:rPr>
          <w:rFonts w:hAnsi="宋体" w:cs="仿宋_GB2312"/>
          <w:sz w:val="24"/>
          <w:szCs w:val="24"/>
        </w:rPr>
      </w:pPr>
      <w:r>
        <w:rPr>
          <w:rFonts w:hint="eastAsia" w:hAnsi="宋体" w:cs="仿宋_GB2312"/>
          <w:sz w:val="24"/>
          <w:szCs w:val="24"/>
        </w:rPr>
        <w:t>（3）付款按以下资信办理</w:t>
      </w:r>
    </w:p>
    <w:p w14:paraId="7E07E4F9">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收款人：</w:t>
      </w:r>
    </w:p>
    <w:p w14:paraId="0D8F6F0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开户银行：</w:t>
      </w:r>
    </w:p>
    <w:p w14:paraId="73533FE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银行帐号：</w:t>
      </w:r>
    </w:p>
    <w:p w14:paraId="04B1F428">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联系人：</w:t>
      </w:r>
    </w:p>
    <w:p w14:paraId="325651FA">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联系电话：</w:t>
      </w:r>
    </w:p>
    <w:p w14:paraId="13355540">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八、合同融资事项</w:t>
      </w:r>
    </w:p>
    <w:p w14:paraId="08257202">
      <w:pPr>
        <w:spacing w:line="360" w:lineRule="auto"/>
        <w:ind w:firstLine="480" w:firstLineChars="200"/>
        <w:rPr>
          <w:rFonts w:ascii="宋体" w:cs="仿宋_GB2312"/>
          <w:sz w:val="24"/>
          <w:szCs w:val="24"/>
        </w:rPr>
      </w:pPr>
      <w:r>
        <w:rPr>
          <w:rFonts w:hint="eastAsia" w:ascii="宋体" w:hAnsi="宋体" w:cs="仿宋_GB2312"/>
          <w:sz w:val="24"/>
          <w:szCs w:val="24"/>
        </w:rPr>
        <w:t>按照《山东省财政厅关于启动山东省政府采购合同融资与履约保函服务平台有关事项的通知》【鲁政采（</w:t>
      </w:r>
      <w:r>
        <w:rPr>
          <w:rFonts w:ascii="宋体" w:hAnsi="宋体" w:cs="仿宋_GB2312"/>
          <w:sz w:val="24"/>
          <w:szCs w:val="24"/>
        </w:rPr>
        <w:t>2020</w:t>
      </w:r>
      <w:r>
        <w:rPr>
          <w:rFonts w:hint="eastAsia" w:ascii="宋体" w:hAnsi="宋体" w:cs="仿宋_GB2312"/>
          <w:sz w:val="24"/>
          <w:szCs w:val="24"/>
        </w:rPr>
        <w:t>）</w:t>
      </w:r>
      <w:r>
        <w:rPr>
          <w:rFonts w:ascii="宋体" w:hAnsi="宋体" w:cs="仿宋_GB2312"/>
          <w:sz w:val="24"/>
          <w:szCs w:val="24"/>
        </w:rPr>
        <w:t>31</w:t>
      </w:r>
      <w:r>
        <w:rPr>
          <w:rFonts w:hint="eastAsia" w:ascii="宋体" w:hAnsi="宋体" w:cs="仿宋_GB2312"/>
          <w:sz w:val="24"/>
          <w:szCs w:val="24"/>
        </w:rPr>
        <w:t>号】、《山东省财政厅关于加强政府采购合同付款账户管理的通知》【鲁政采（</w:t>
      </w:r>
      <w:r>
        <w:rPr>
          <w:rFonts w:ascii="宋体" w:hAnsi="宋体" w:cs="仿宋_GB2312"/>
          <w:sz w:val="24"/>
          <w:szCs w:val="24"/>
        </w:rPr>
        <w:t>2021</w:t>
      </w: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FE3ED93">
      <w:pPr>
        <w:spacing w:line="360" w:lineRule="auto"/>
        <w:ind w:firstLine="480" w:firstLineChars="200"/>
        <w:outlineLvl w:val="0"/>
        <w:rPr>
          <w:rFonts w:ascii="宋体" w:cs="仿宋_GB2312"/>
          <w:sz w:val="24"/>
          <w:szCs w:val="24"/>
        </w:rPr>
      </w:pPr>
      <w:r>
        <w:rPr>
          <w:rFonts w:hint="eastAsia" w:ascii="宋体" w:hAnsi="宋体" w:cs="仿宋_GB2312"/>
          <w:sz w:val="24"/>
          <w:szCs w:val="24"/>
        </w:rPr>
        <w:t>九、合同文件构成</w:t>
      </w:r>
    </w:p>
    <w:p w14:paraId="6547DBF8">
      <w:pPr>
        <w:spacing w:line="360" w:lineRule="auto"/>
        <w:ind w:firstLine="480" w:firstLineChars="200"/>
        <w:rPr>
          <w:rFonts w:ascii="宋体" w:cs="仿宋_GB2312"/>
          <w:sz w:val="24"/>
          <w:szCs w:val="24"/>
        </w:rPr>
      </w:pPr>
      <w:r>
        <w:rPr>
          <w:rFonts w:hint="eastAsia" w:ascii="宋体" w:hAnsi="宋体" w:cs="仿宋_GB2312"/>
          <w:sz w:val="24"/>
          <w:szCs w:val="24"/>
        </w:rPr>
        <w:t>本协议书与下列文件一起构成合同文件：</w:t>
      </w:r>
    </w:p>
    <w:p w14:paraId="74909218">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1</w:t>
      </w:r>
      <w:r>
        <w:rPr>
          <w:rFonts w:hint="eastAsia" w:ascii="宋体" w:hAnsi="宋体" w:cs="仿宋_GB2312"/>
          <w:sz w:val="24"/>
          <w:szCs w:val="24"/>
        </w:rPr>
        <w:t>）中标或成交通知书；</w:t>
      </w:r>
    </w:p>
    <w:p w14:paraId="1CBD1E50">
      <w:pPr>
        <w:spacing w:line="360" w:lineRule="auto"/>
        <w:ind w:firstLine="480" w:firstLineChars="200"/>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2</w:t>
      </w:r>
      <w:r>
        <w:rPr>
          <w:rFonts w:hint="eastAsia" w:ascii="宋体" w:hAnsi="宋体" w:cs="仿宋_GB2312"/>
          <w:sz w:val="24"/>
          <w:szCs w:val="24"/>
        </w:rPr>
        <w:t>）投标函及其附录；</w:t>
      </w:r>
    </w:p>
    <w:p w14:paraId="3B6C0534">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3</w:t>
      </w:r>
      <w:r>
        <w:rPr>
          <w:rFonts w:hint="eastAsia" w:ascii="宋体" w:hAnsi="宋体" w:cs="仿宋_GB2312"/>
          <w:sz w:val="24"/>
          <w:szCs w:val="24"/>
        </w:rPr>
        <w:t>）合同条款；</w:t>
      </w:r>
    </w:p>
    <w:p w14:paraId="4CA87063">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）服务标准和要求；</w:t>
      </w:r>
    </w:p>
    <w:p w14:paraId="7D414F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5</w:t>
      </w:r>
      <w:r>
        <w:rPr>
          <w:rFonts w:hint="eastAsia" w:ascii="宋体" w:hAnsi="宋体" w:cs="仿宋_GB2312"/>
          <w:sz w:val="24"/>
          <w:szCs w:val="24"/>
        </w:rPr>
        <w:t>）图纸（如果有）；</w:t>
      </w:r>
    </w:p>
    <w:p w14:paraId="65E540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6</w:t>
      </w:r>
      <w:r>
        <w:rPr>
          <w:rFonts w:hint="eastAsia" w:ascii="宋体" w:hAnsi="宋体" w:cs="仿宋_GB2312"/>
          <w:sz w:val="24"/>
          <w:szCs w:val="24"/>
        </w:rPr>
        <w:t>）服务费用报价表；</w:t>
      </w:r>
    </w:p>
    <w:p w14:paraId="7024FFD0">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7</w:t>
      </w:r>
      <w:r>
        <w:rPr>
          <w:rFonts w:hint="eastAsia" w:ascii="宋体" w:hAnsi="宋体" w:cs="仿宋_GB2312"/>
          <w:sz w:val="24"/>
          <w:szCs w:val="24"/>
        </w:rPr>
        <w:t>）其他合同文件。</w:t>
      </w:r>
    </w:p>
    <w:p w14:paraId="4002D289">
      <w:pPr>
        <w:spacing w:line="360" w:lineRule="auto"/>
        <w:ind w:firstLine="480" w:firstLineChars="200"/>
        <w:rPr>
          <w:rFonts w:ascii="宋体" w:cs="仿宋_GB2312"/>
          <w:sz w:val="24"/>
          <w:szCs w:val="24"/>
        </w:rPr>
      </w:pPr>
      <w:r>
        <w:rPr>
          <w:rFonts w:hint="eastAsia" w:ascii="宋体" w:hAnsi="宋体" w:cs="仿宋_GB2312"/>
          <w:sz w:val="24"/>
          <w:szCs w:val="24"/>
        </w:rPr>
        <w:t>在合同订立及履行过程中形成的与合同有关的文件均构成合同文件组成部分。</w:t>
      </w:r>
    </w:p>
    <w:p w14:paraId="1B55C134">
      <w:pPr>
        <w:spacing w:line="360" w:lineRule="auto"/>
        <w:ind w:firstLine="480" w:firstLineChars="200"/>
        <w:rPr>
          <w:rFonts w:ascii="宋体" w:cs="仿宋_GB2312"/>
          <w:sz w:val="24"/>
          <w:szCs w:val="24"/>
        </w:rPr>
      </w:pPr>
      <w:r>
        <w:rPr>
          <w:rFonts w:hint="eastAsia" w:ascii="宋体" w:hAnsi="宋体" w:cs="仿宋_GB2312"/>
          <w:sz w:val="24"/>
          <w:szCs w:val="24"/>
        </w:rPr>
        <w:t>上述各项合同文件包括合同当事人就该项合同文件所作出的补充和修改，属于同一类内容的文件，应以最新签署的为准。专用合同条款及其附件须经合同当事人签字或盖章。</w:t>
      </w:r>
    </w:p>
    <w:p w14:paraId="118FBA31">
      <w:pPr>
        <w:spacing w:line="360" w:lineRule="auto"/>
        <w:ind w:firstLine="480" w:firstLineChars="200"/>
        <w:outlineLvl w:val="0"/>
        <w:rPr>
          <w:rFonts w:ascii="宋体" w:cs="仿宋_GB2312"/>
          <w:sz w:val="24"/>
          <w:szCs w:val="24"/>
        </w:rPr>
      </w:pPr>
      <w:r>
        <w:rPr>
          <w:rFonts w:hint="eastAsia" w:ascii="宋体" w:hAnsi="宋体" w:cs="仿宋_GB2312"/>
          <w:sz w:val="24"/>
          <w:szCs w:val="24"/>
        </w:rPr>
        <w:t>十、承诺</w:t>
      </w:r>
    </w:p>
    <w:p w14:paraId="10F446E5">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采购人承诺按照法律规定履行项目审批手续、筹集项目资金并按照合同约定的期限和方式支付合同价款。</w:t>
      </w:r>
    </w:p>
    <w:p w14:paraId="1F92A4AE">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供应商承诺按照法律规定及合同约定开展服务工作，确保服务质量和效率，不进行转包及违法分包，并在缺陷责任期及保修期内承担相应的责任。</w:t>
      </w:r>
    </w:p>
    <w:p w14:paraId="1D93B003">
      <w:pPr>
        <w:spacing w:line="360" w:lineRule="auto"/>
        <w:ind w:firstLine="480" w:firstLineChars="200"/>
        <w:rPr>
          <w:rFonts w:ascii="宋体" w:cs="仿宋_GB2312"/>
          <w:sz w:val="24"/>
          <w:szCs w:val="24"/>
        </w:rPr>
      </w:pPr>
      <w:r>
        <w:rPr>
          <w:rFonts w:ascii="宋体" w:hAnsi="宋体" w:cs="仿宋_GB2312"/>
          <w:sz w:val="24"/>
          <w:szCs w:val="24"/>
        </w:rPr>
        <w:t>3.</w:t>
      </w:r>
      <w:r>
        <w:rPr>
          <w:rFonts w:hint="eastAsia" w:ascii="宋体" w:hAnsi="宋体" w:cs="仿宋_GB2312"/>
          <w:sz w:val="24"/>
          <w:szCs w:val="24"/>
        </w:rPr>
        <w:t>采购人和供应商通过招投标形式签订合同的，双方理解并承诺不再就同一项目另行签订与合同实质性内容相背离的协议。</w:t>
      </w:r>
    </w:p>
    <w:p w14:paraId="70B3B160">
      <w:pPr>
        <w:spacing w:line="360" w:lineRule="auto"/>
        <w:ind w:firstLine="480" w:firstLineChars="200"/>
        <w:rPr>
          <w:rFonts w:ascii="宋体" w:cs="仿宋_GB2312"/>
          <w:sz w:val="24"/>
          <w:szCs w:val="24"/>
        </w:rPr>
      </w:pPr>
      <w:r>
        <w:rPr>
          <w:rFonts w:hint="eastAsia" w:ascii="宋体" w:hAnsi="宋体" w:cs="仿宋_GB2312"/>
          <w:sz w:val="24"/>
          <w:szCs w:val="24"/>
        </w:rPr>
        <w:t>十一、签订时间</w:t>
      </w:r>
    </w:p>
    <w:p w14:paraId="69F6F230">
      <w:pPr>
        <w:spacing w:line="360" w:lineRule="auto"/>
        <w:ind w:firstLine="480" w:firstLineChars="200"/>
        <w:rPr>
          <w:rFonts w:ascii="宋体" w:cs="仿宋_GB2312"/>
          <w:sz w:val="24"/>
          <w:szCs w:val="24"/>
        </w:rPr>
      </w:pPr>
      <w:r>
        <w:rPr>
          <w:rFonts w:hint="eastAsia" w:ascii="宋体" w:hAnsi="宋体" w:cs="仿宋_GB2312"/>
          <w:sz w:val="24"/>
          <w:szCs w:val="24"/>
        </w:rPr>
        <w:t>本合同于</w:t>
      </w:r>
      <w:bookmarkStart w:id="5" w:name="makeContractDate"/>
      <w:r>
        <w:rPr>
          <w:rFonts w:ascii="宋体" w:hAnsi="宋体" w:cs="仿宋_GB2312"/>
          <w:sz w:val="24"/>
          <w:szCs w:val="24"/>
          <w:u w:val="single"/>
        </w:rPr>
        <w:t>202</w:t>
      </w:r>
      <w:r>
        <w:rPr>
          <w:rFonts w:hint="eastAsia" w:ascii="宋体" w:hAnsi="宋体" w:cs="仿宋_GB2312"/>
          <w:sz w:val="24"/>
          <w:szCs w:val="24"/>
          <w:u w:val="single"/>
          <w:lang w:val="en-US" w:eastAsia="zh-CN"/>
        </w:rPr>
        <w:t>4</w:t>
      </w:r>
      <w:r>
        <w:rPr>
          <w:rFonts w:ascii="宋体" w:hAnsi="宋体" w:cs="仿宋_GB2312"/>
          <w:sz w:val="24"/>
          <w:szCs w:val="24"/>
          <w:u w:val="single"/>
        </w:rPr>
        <w:t>年</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月</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日</w:t>
      </w:r>
      <w:bookmarkEnd w:id="5"/>
      <w:r>
        <w:rPr>
          <w:rFonts w:hint="eastAsia" w:ascii="宋体" w:hAnsi="宋体" w:cs="仿宋_GB2312"/>
          <w:sz w:val="24"/>
          <w:szCs w:val="24"/>
        </w:rPr>
        <w:t>签订。</w:t>
      </w:r>
    </w:p>
    <w:p w14:paraId="56AB2263">
      <w:pPr>
        <w:spacing w:line="360" w:lineRule="auto"/>
        <w:ind w:firstLine="480" w:firstLineChars="200"/>
        <w:rPr>
          <w:rFonts w:ascii="宋体" w:cs="仿宋_GB2312"/>
          <w:sz w:val="24"/>
          <w:szCs w:val="24"/>
        </w:rPr>
      </w:pPr>
      <w:r>
        <w:rPr>
          <w:rFonts w:hint="eastAsia" w:ascii="宋体" w:hAnsi="宋体" w:cs="仿宋_GB2312"/>
          <w:sz w:val="24"/>
          <w:szCs w:val="24"/>
        </w:rPr>
        <w:t>十二、签订地点</w:t>
      </w:r>
    </w:p>
    <w:p w14:paraId="0FF476A2">
      <w:pPr>
        <w:spacing w:line="360" w:lineRule="auto"/>
        <w:ind w:firstLine="480" w:firstLineChars="200"/>
        <w:rPr>
          <w:rFonts w:ascii="宋体" w:cs="仿宋_GB2312"/>
          <w:sz w:val="24"/>
          <w:szCs w:val="24"/>
        </w:rPr>
      </w:pPr>
      <w:r>
        <w:rPr>
          <w:rFonts w:hint="eastAsia" w:ascii="宋体" w:hAnsi="宋体" w:cs="仿宋_GB2312"/>
          <w:sz w:val="24"/>
          <w:szCs w:val="24"/>
        </w:rPr>
        <w:t>本合同在</w:t>
      </w:r>
      <w:bookmarkStart w:id="6" w:name="makeContractAddr"/>
      <w:r>
        <w:rPr>
          <w:rFonts w:ascii="宋体" w:hAnsi="宋体" w:cs="仿宋_GB2312"/>
          <w:sz w:val="24"/>
          <w:szCs w:val="24"/>
          <w:u w:val="single"/>
        </w:rPr>
        <w:t>威海市</w:t>
      </w:r>
      <w:bookmarkEnd w:id="6"/>
      <w:r>
        <w:rPr>
          <w:rFonts w:hint="eastAsia" w:ascii="宋体" w:hAnsi="宋体" w:cs="仿宋_GB2312"/>
          <w:sz w:val="24"/>
          <w:szCs w:val="24"/>
        </w:rPr>
        <w:t>签订。</w:t>
      </w:r>
    </w:p>
    <w:p w14:paraId="42EBE951">
      <w:pPr>
        <w:spacing w:line="360" w:lineRule="auto"/>
        <w:ind w:firstLine="480" w:firstLineChars="200"/>
        <w:rPr>
          <w:rFonts w:ascii="宋体" w:cs="仿宋_GB2312"/>
          <w:sz w:val="24"/>
          <w:szCs w:val="24"/>
        </w:rPr>
      </w:pPr>
      <w:r>
        <w:rPr>
          <w:rFonts w:hint="eastAsia" w:ascii="宋体" w:hAnsi="宋体" w:cs="仿宋_GB2312"/>
          <w:sz w:val="24"/>
          <w:szCs w:val="24"/>
        </w:rPr>
        <w:t>十三、补充协议</w:t>
      </w:r>
    </w:p>
    <w:p w14:paraId="525F945B">
      <w:pPr>
        <w:spacing w:line="360" w:lineRule="auto"/>
        <w:ind w:firstLine="480" w:firstLineChars="200"/>
        <w:rPr>
          <w:rFonts w:ascii="宋体" w:cs="仿宋_GB2312"/>
          <w:sz w:val="24"/>
          <w:szCs w:val="24"/>
        </w:rPr>
      </w:pPr>
      <w:r>
        <w:rPr>
          <w:rFonts w:hint="eastAsia" w:ascii="宋体" w:hAnsi="宋体" w:cs="仿宋_GB2312"/>
          <w:sz w:val="24"/>
          <w:szCs w:val="24"/>
        </w:rPr>
        <w:t>合同未尽事宜，合同当事人另行签订补充协议，补充协议是合同的组成部分。</w:t>
      </w:r>
    </w:p>
    <w:p w14:paraId="4F47D960">
      <w:pPr>
        <w:spacing w:line="360" w:lineRule="auto"/>
        <w:ind w:firstLine="480" w:firstLineChars="200"/>
        <w:rPr>
          <w:rFonts w:ascii="宋体" w:cs="仿宋_GB2312"/>
          <w:sz w:val="24"/>
          <w:szCs w:val="24"/>
        </w:rPr>
      </w:pPr>
      <w:r>
        <w:rPr>
          <w:rFonts w:hint="eastAsia" w:ascii="宋体" w:hAnsi="宋体" w:cs="仿宋_GB2312"/>
          <w:sz w:val="24"/>
          <w:szCs w:val="24"/>
        </w:rPr>
        <w:t>十四、合同生效</w:t>
      </w:r>
    </w:p>
    <w:p w14:paraId="0E3A21CB">
      <w:pPr>
        <w:spacing w:line="360" w:lineRule="auto"/>
        <w:ind w:firstLine="480" w:firstLineChars="200"/>
        <w:rPr>
          <w:rFonts w:ascii="宋体" w:cs="仿宋_GB2312"/>
          <w:sz w:val="24"/>
          <w:szCs w:val="24"/>
        </w:rPr>
      </w:pPr>
      <w:r>
        <w:rPr>
          <w:rFonts w:hint="eastAsia" w:ascii="宋体" w:hAnsi="宋体" w:cs="仿宋_GB2312"/>
          <w:sz w:val="24"/>
          <w:szCs w:val="24"/>
        </w:rPr>
        <w:t>本合同自签订之日起生效。</w:t>
      </w:r>
    </w:p>
    <w:p w14:paraId="432318CF">
      <w:pPr>
        <w:spacing w:line="360" w:lineRule="auto"/>
        <w:ind w:firstLine="480" w:firstLineChars="200"/>
        <w:rPr>
          <w:rFonts w:ascii="宋体" w:cs="仿宋_GB2312"/>
          <w:sz w:val="24"/>
          <w:szCs w:val="24"/>
        </w:rPr>
      </w:pPr>
      <w:r>
        <w:rPr>
          <w:rFonts w:hint="eastAsia" w:ascii="宋体" w:hAnsi="宋体" w:cs="仿宋_GB2312"/>
          <w:sz w:val="24"/>
          <w:szCs w:val="24"/>
        </w:rPr>
        <w:t>十二、合同份数</w:t>
      </w:r>
    </w:p>
    <w:p w14:paraId="1D473F9B">
      <w:pPr>
        <w:spacing w:line="360" w:lineRule="auto"/>
        <w:ind w:firstLine="480" w:firstLineChars="200"/>
        <w:rPr>
          <w:rFonts w:ascii="宋体" w:cs="仿宋_GB2312"/>
          <w:sz w:val="24"/>
          <w:szCs w:val="24"/>
        </w:rPr>
      </w:pPr>
      <w:r>
        <w:rPr>
          <w:rFonts w:hint="eastAsia" w:ascii="宋体" w:hAnsi="宋体" w:cs="仿宋_GB2312"/>
          <w:sz w:val="24"/>
          <w:szCs w:val="24"/>
        </w:rPr>
        <w:t>本合同一式陆份，均具有同等法律效力，采购人执肆份，供应商执壹份，代理机构壹份。</w:t>
      </w:r>
    </w:p>
    <w:tbl>
      <w:tblPr>
        <w:tblStyle w:val="14"/>
        <w:tblW w:w="9378" w:type="dxa"/>
        <w:jc w:val="center"/>
        <w:tblLayout w:type="autofit"/>
        <w:tblCellMar>
          <w:top w:w="0" w:type="dxa"/>
          <w:left w:w="108" w:type="dxa"/>
          <w:bottom w:w="0" w:type="dxa"/>
          <w:right w:w="108" w:type="dxa"/>
        </w:tblCellMar>
      </w:tblPr>
      <w:tblGrid>
        <w:gridCol w:w="4575"/>
        <w:gridCol w:w="240"/>
        <w:gridCol w:w="4563"/>
      </w:tblGrid>
      <w:tr w14:paraId="6DAFF753">
        <w:tblPrEx>
          <w:tblCellMar>
            <w:top w:w="0" w:type="dxa"/>
            <w:left w:w="108" w:type="dxa"/>
            <w:bottom w:w="0" w:type="dxa"/>
            <w:right w:w="108" w:type="dxa"/>
          </w:tblCellMar>
        </w:tblPrEx>
        <w:trPr>
          <w:trHeight w:val="848" w:hRule="atLeast"/>
          <w:jc w:val="center"/>
        </w:trPr>
        <w:tc>
          <w:tcPr>
            <w:tcW w:w="4575" w:type="dxa"/>
            <w:shd w:val="clear" w:color="auto" w:fill="auto"/>
            <w:vAlign w:val="center"/>
          </w:tcPr>
          <w:p w14:paraId="6E45DBD1">
            <w:pPr>
              <w:pStyle w:val="6"/>
              <w:rPr>
                <w:rFonts w:ascii="宋体" w:hAnsi="宋体" w:cs="宋体"/>
                <w:sz w:val="24"/>
                <w:szCs w:val="24"/>
              </w:rPr>
            </w:pPr>
            <w:r>
              <w:rPr>
                <w:rFonts w:hint="eastAsia" w:ascii="宋体" w:hAnsi="宋体" w:cs="宋体"/>
                <w:sz w:val="24"/>
                <w:szCs w:val="24"/>
              </w:rPr>
              <w:t>采购人： (公章)</w:t>
            </w:r>
          </w:p>
        </w:tc>
        <w:tc>
          <w:tcPr>
            <w:tcW w:w="240" w:type="dxa"/>
            <w:shd w:val="clear" w:color="auto" w:fill="auto"/>
            <w:vAlign w:val="center"/>
          </w:tcPr>
          <w:p w14:paraId="551C319E">
            <w:pPr>
              <w:spacing w:line="360" w:lineRule="auto"/>
              <w:ind w:left="-2" w:leftChars="-1"/>
              <w:rPr>
                <w:rFonts w:ascii="宋体" w:hAnsi="宋体" w:cs="宋体"/>
                <w:sz w:val="24"/>
                <w:szCs w:val="24"/>
              </w:rPr>
            </w:pPr>
          </w:p>
        </w:tc>
        <w:tc>
          <w:tcPr>
            <w:tcW w:w="4563" w:type="dxa"/>
            <w:shd w:val="clear" w:color="auto" w:fill="auto"/>
            <w:vAlign w:val="center"/>
          </w:tcPr>
          <w:p w14:paraId="22CE4442">
            <w:pPr>
              <w:spacing w:line="360" w:lineRule="auto"/>
              <w:ind w:left="-2" w:leftChars="-1"/>
              <w:rPr>
                <w:rFonts w:ascii="宋体" w:hAnsi="宋体" w:cs="宋体"/>
                <w:sz w:val="24"/>
                <w:szCs w:val="24"/>
              </w:rPr>
            </w:pPr>
            <w:r>
              <w:rPr>
                <w:rFonts w:hint="eastAsia" w:ascii="宋体" w:hAnsi="宋体" w:cs="宋体"/>
                <w:sz w:val="24"/>
                <w:szCs w:val="24"/>
              </w:rPr>
              <w:t>供应商： (公章)</w:t>
            </w:r>
          </w:p>
        </w:tc>
      </w:tr>
      <w:tr w14:paraId="042578E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54947E2">
            <w:pPr>
              <w:pStyle w:val="6"/>
              <w:rPr>
                <w:rFonts w:ascii="宋体" w:hAnsi="宋体" w:cs="宋体"/>
                <w:sz w:val="24"/>
                <w:szCs w:val="24"/>
              </w:rPr>
            </w:pPr>
            <w:r>
              <w:rPr>
                <w:rFonts w:hint="eastAsia" w:ascii="宋体" w:hAnsi="宋体" w:cs="宋体"/>
                <w:sz w:val="24"/>
                <w:szCs w:val="24"/>
              </w:rPr>
              <w:t>法定代表人或其委托代理人：</w:t>
            </w:r>
          </w:p>
          <w:p w14:paraId="0E3F7192">
            <w:pPr>
              <w:pStyle w:val="6"/>
              <w:rPr>
                <w:rFonts w:ascii="宋体" w:hAnsi="宋体" w:cs="宋体"/>
                <w:sz w:val="24"/>
                <w:szCs w:val="24"/>
              </w:rPr>
            </w:pPr>
            <w:r>
              <w:rPr>
                <w:rFonts w:hint="eastAsia" w:ascii="宋体" w:hAnsi="宋体" w:cs="宋体"/>
                <w:sz w:val="24"/>
                <w:szCs w:val="24"/>
              </w:rPr>
              <w:t>（签字）</w:t>
            </w:r>
          </w:p>
        </w:tc>
        <w:tc>
          <w:tcPr>
            <w:tcW w:w="240" w:type="dxa"/>
            <w:shd w:val="clear" w:color="auto" w:fill="auto"/>
            <w:vAlign w:val="center"/>
          </w:tcPr>
          <w:p w14:paraId="6F3DF1D9">
            <w:pPr>
              <w:spacing w:line="360" w:lineRule="auto"/>
              <w:ind w:left="-2" w:leftChars="-1"/>
              <w:rPr>
                <w:rFonts w:ascii="宋体" w:hAnsi="宋体" w:cs="宋体"/>
                <w:sz w:val="24"/>
                <w:szCs w:val="24"/>
              </w:rPr>
            </w:pPr>
          </w:p>
        </w:tc>
        <w:tc>
          <w:tcPr>
            <w:tcW w:w="4563" w:type="dxa"/>
            <w:shd w:val="clear" w:color="auto" w:fill="auto"/>
            <w:vAlign w:val="center"/>
          </w:tcPr>
          <w:p w14:paraId="75FF467C">
            <w:pPr>
              <w:pStyle w:val="6"/>
              <w:rPr>
                <w:rFonts w:ascii="宋体" w:hAnsi="宋体" w:cs="宋体"/>
                <w:sz w:val="24"/>
                <w:szCs w:val="24"/>
              </w:rPr>
            </w:pPr>
            <w:r>
              <w:rPr>
                <w:rFonts w:hint="eastAsia" w:ascii="宋体" w:hAnsi="宋体" w:cs="宋体"/>
                <w:sz w:val="24"/>
                <w:szCs w:val="24"/>
              </w:rPr>
              <w:t>法定代表人或其委托代理人：</w:t>
            </w:r>
          </w:p>
          <w:p w14:paraId="20A1AC03">
            <w:pPr>
              <w:spacing w:line="360" w:lineRule="auto"/>
              <w:ind w:left="-2" w:leftChars="-1"/>
              <w:rPr>
                <w:rFonts w:ascii="宋体" w:hAnsi="宋体" w:cs="宋体"/>
                <w:sz w:val="24"/>
                <w:szCs w:val="24"/>
              </w:rPr>
            </w:pPr>
            <w:r>
              <w:rPr>
                <w:rFonts w:hint="eastAsia" w:ascii="宋体" w:hAnsi="宋体" w:cs="宋体"/>
                <w:sz w:val="24"/>
                <w:szCs w:val="24"/>
              </w:rPr>
              <w:t>（签字）</w:t>
            </w:r>
          </w:p>
        </w:tc>
      </w:tr>
      <w:tr w14:paraId="2BDE6A5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E5D6DDF">
            <w:pPr>
              <w:pStyle w:val="6"/>
              <w:rPr>
                <w:rFonts w:ascii="宋体" w:hAnsi="宋体" w:cs="宋体"/>
                <w:sz w:val="24"/>
                <w:szCs w:val="24"/>
              </w:rPr>
            </w:pPr>
            <w:r>
              <w:rPr>
                <w:rFonts w:hint="eastAsia" w:ascii="宋体" w:hAnsi="宋体" w:cs="宋体"/>
                <w:sz w:val="24"/>
                <w:szCs w:val="24"/>
              </w:rPr>
              <w:t xml:space="preserve">住所： </w:t>
            </w:r>
          </w:p>
        </w:tc>
        <w:tc>
          <w:tcPr>
            <w:tcW w:w="240" w:type="dxa"/>
            <w:shd w:val="clear" w:color="auto" w:fill="auto"/>
            <w:vAlign w:val="center"/>
          </w:tcPr>
          <w:p w14:paraId="647FEBF4">
            <w:pPr>
              <w:pStyle w:val="6"/>
              <w:rPr>
                <w:rFonts w:ascii="宋体" w:hAnsi="宋体" w:cs="宋体"/>
                <w:sz w:val="24"/>
                <w:szCs w:val="24"/>
              </w:rPr>
            </w:pPr>
          </w:p>
        </w:tc>
        <w:tc>
          <w:tcPr>
            <w:tcW w:w="4563" w:type="dxa"/>
            <w:shd w:val="clear" w:color="auto" w:fill="auto"/>
            <w:vAlign w:val="center"/>
          </w:tcPr>
          <w:p w14:paraId="2DB0E77F">
            <w:pPr>
              <w:pStyle w:val="6"/>
              <w:rPr>
                <w:rFonts w:ascii="宋体" w:hAnsi="宋体" w:cs="宋体"/>
                <w:sz w:val="24"/>
                <w:szCs w:val="24"/>
              </w:rPr>
            </w:pPr>
            <w:r>
              <w:rPr>
                <w:rFonts w:hint="eastAsia" w:ascii="宋体" w:hAnsi="宋体" w:cs="宋体"/>
                <w:sz w:val="24"/>
                <w:szCs w:val="24"/>
              </w:rPr>
              <w:t>住所：</w:t>
            </w:r>
          </w:p>
        </w:tc>
      </w:tr>
      <w:tr w14:paraId="2AD172B0">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2B77EA1F">
            <w:pPr>
              <w:pStyle w:val="6"/>
              <w:rPr>
                <w:rFonts w:ascii="宋体" w:hAnsi="宋体" w:cs="宋体"/>
                <w:sz w:val="24"/>
                <w:szCs w:val="24"/>
              </w:rPr>
            </w:pPr>
            <w:r>
              <w:rPr>
                <w:rFonts w:hint="eastAsia" w:ascii="宋体" w:hAnsi="宋体" w:cs="宋体"/>
                <w:sz w:val="24"/>
                <w:szCs w:val="24"/>
              </w:rPr>
              <w:t>法定代表人：</w:t>
            </w:r>
          </w:p>
        </w:tc>
        <w:tc>
          <w:tcPr>
            <w:tcW w:w="240" w:type="dxa"/>
            <w:shd w:val="clear" w:color="auto" w:fill="auto"/>
            <w:vAlign w:val="center"/>
          </w:tcPr>
          <w:p w14:paraId="0EA975A1">
            <w:pPr>
              <w:pStyle w:val="6"/>
              <w:rPr>
                <w:rFonts w:ascii="宋体" w:hAnsi="宋体" w:cs="宋体"/>
                <w:sz w:val="24"/>
                <w:szCs w:val="24"/>
              </w:rPr>
            </w:pPr>
          </w:p>
        </w:tc>
        <w:tc>
          <w:tcPr>
            <w:tcW w:w="4563" w:type="dxa"/>
            <w:shd w:val="clear" w:color="auto" w:fill="auto"/>
            <w:vAlign w:val="center"/>
          </w:tcPr>
          <w:p w14:paraId="19B1E34B">
            <w:pPr>
              <w:pStyle w:val="6"/>
              <w:rPr>
                <w:rFonts w:ascii="宋体" w:hAnsi="宋体" w:cs="宋体"/>
                <w:sz w:val="24"/>
                <w:szCs w:val="24"/>
              </w:rPr>
            </w:pPr>
            <w:r>
              <w:rPr>
                <w:rFonts w:hint="eastAsia" w:ascii="宋体" w:hAnsi="宋体" w:cs="宋体"/>
                <w:sz w:val="24"/>
                <w:szCs w:val="24"/>
              </w:rPr>
              <w:t>法定代表人：</w:t>
            </w:r>
          </w:p>
        </w:tc>
      </w:tr>
      <w:tr w14:paraId="1D8706FE">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4729A9E4">
            <w:pPr>
              <w:pStyle w:val="6"/>
              <w:rPr>
                <w:rFonts w:ascii="宋体" w:hAnsi="宋体" w:cs="宋体"/>
                <w:sz w:val="24"/>
                <w:szCs w:val="24"/>
              </w:rPr>
            </w:pPr>
            <w:r>
              <w:rPr>
                <w:rFonts w:hint="eastAsia" w:ascii="宋体" w:hAnsi="宋体" w:cs="宋体"/>
                <w:sz w:val="24"/>
                <w:szCs w:val="24"/>
              </w:rPr>
              <w:t>委托代理人：</w:t>
            </w:r>
          </w:p>
        </w:tc>
        <w:tc>
          <w:tcPr>
            <w:tcW w:w="240" w:type="dxa"/>
            <w:shd w:val="clear" w:color="auto" w:fill="auto"/>
            <w:vAlign w:val="center"/>
          </w:tcPr>
          <w:p w14:paraId="2ACABE6C">
            <w:pPr>
              <w:pStyle w:val="6"/>
              <w:rPr>
                <w:rFonts w:ascii="宋体" w:hAnsi="宋体" w:cs="宋体"/>
                <w:sz w:val="24"/>
                <w:szCs w:val="24"/>
              </w:rPr>
            </w:pPr>
          </w:p>
        </w:tc>
        <w:tc>
          <w:tcPr>
            <w:tcW w:w="4563" w:type="dxa"/>
            <w:shd w:val="clear" w:color="auto" w:fill="auto"/>
            <w:vAlign w:val="center"/>
          </w:tcPr>
          <w:p w14:paraId="67576B7C">
            <w:pPr>
              <w:pStyle w:val="6"/>
              <w:rPr>
                <w:rFonts w:ascii="宋体" w:hAnsi="宋体" w:cs="宋体"/>
                <w:sz w:val="24"/>
                <w:szCs w:val="24"/>
              </w:rPr>
            </w:pPr>
            <w:r>
              <w:rPr>
                <w:rFonts w:hint="eastAsia" w:ascii="宋体" w:hAnsi="宋体" w:cs="宋体"/>
                <w:sz w:val="24"/>
                <w:szCs w:val="24"/>
              </w:rPr>
              <w:t>委托代理人：</w:t>
            </w:r>
          </w:p>
        </w:tc>
      </w:tr>
      <w:tr w14:paraId="2C515ABC">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37F905B">
            <w:pPr>
              <w:pStyle w:val="6"/>
              <w:rPr>
                <w:rFonts w:ascii="宋体" w:hAnsi="宋体" w:cs="宋体"/>
                <w:sz w:val="24"/>
                <w:szCs w:val="24"/>
              </w:rPr>
            </w:pPr>
            <w:r>
              <w:rPr>
                <w:rFonts w:hint="eastAsia" w:ascii="宋体" w:hAnsi="宋体" w:cs="宋体"/>
                <w:sz w:val="24"/>
                <w:szCs w:val="24"/>
              </w:rPr>
              <w:t>电 话：</w:t>
            </w:r>
          </w:p>
        </w:tc>
        <w:tc>
          <w:tcPr>
            <w:tcW w:w="240" w:type="dxa"/>
            <w:shd w:val="clear" w:color="auto" w:fill="auto"/>
            <w:vAlign w:val="center"/>
          </w:tcPr>
          <w:p w14:paraId="5FE47769">
            <w:pPr>
              <w:pStyle w:val="6"/>
              <w:rPr>
                <w:rFonts w:ascii="宋体" w:hAnsi="宋体" w:cs="宋体"/>
                <w:sz w:val="24"/>
                <w:szCs w:val="24"/>
              </w:rPr>
            </w:pPr>
          </w:p>
        </w:tc>
        <w:tc>
          <w:tcPr>
            <w:tcW w:w="4563" w:type="dxa"/>
            <w:shd w:val="clear" w:color="auto" w:fill="auto"/>
            <w:vAlign w:val="center"/>
          </w:tcPr>
          <w:p w14:paraId="0BF889D8">
            <w:pPr>
              <w:pStyle w:val="6"/>
              <w:rPr>
                <w:rFonts w:ascii="宋体" w:hAnsi="宋体" w:cs="宋体"/>
                <w:sz w:val="24"/>
                <w:szCs w:val="24"/>
              </w:rPr>
            </w:pPr>
            <w:r>
              <w:rPr>
                <w:rFonts w:hint="eastAsia" w:ascii="宋体" w:hAnsi="宋体" w:cs="宋体"/>
                <w:sz w:val="24"/>
                <w:szCs w:val="24"/>
              </w:rPr>
              <w:t>电 话：</w:t>
            </w:r>
          </w:p>
        </w:tc>
      </w:tr>
      <w:tr w14:paraId="1BF46CD3">
        <w:tblPrEx>
          <w:tblCellMar>
            <w:top w:w="0" w:type="dxa"/>
            <w:left w:w="108" w:type="dxa"/>
            <w:bottom w:w="0" w:type="dxa"/>
            <w:right w:w="108" w:type="dxa"/>
          </w:tblCellMar>
        </w:tblPrEx>
        <w:trPr>
          <w:trHeight w:val="517" w:hRule="atLeast"/>
          <w:jc w:val="center"/>
        </w:trPr>
        <w:tc>
          <w:tcPr>
            <w:tcW w:w="4575" w:type="dxa"/>
            <w:shd w:val="clear" w:color="auto" w:fill="auto"/>
            <w:vAlign w:val="center"/>
          </w:tcPr>
          <w:p w14:paraId="58726F29">
            <w:pPr>
              <w:pStyle w:val="6"/>
              <w:rPr>
                <w:rFonts w:ascii="宋体" w:hAnsi="宋体" w:cs="宋体"/>
                <w:sz w:val="24"/>
                <w:szCs w:val="24"/>
              </w:rPr>
            </w:pPr>
            <w:r>
              <w:rPr>
                <w:rFonts w:hint="eastAsia" w:ascii="宋体" w:hAnsi="宋体" w:cs="宋体"/>
                <w:sz w:val="24"/>
                <w:szCs w:val="24"/>
              </w:rPr>
              <w:t>传真：</w:t>
            </w:r>
          </w:p>
        </w:tc>
        <w:tc>
          <w:tcPr>
            <w:tcW w:w="240" w:type="dxa"/>
            <w:shd w:val="clear" w:color="auto" w:fill="auto"/>
            <w:vAlign w:val="center"/>
          </w:tcPr>
          <w:p w14:paraId="37EB35C0">
            <w:pPr>
              <w:pStyle w:val="6"/>
              <w:rPr>
                <w:rFonts w:ascii="宋体" w:hAnsi="宋体" w:cs="宋体"/>
                <w:sz w:val="24"/>
                <w:szCs w:val="24"/>
              </w:rPr>
            </w:pPr>
          </w:p>
        </w:tc>
        <w:tc>
          <w:tcPr>
            <w:tcW w:w="4563" w:type="dxa"/>
            <w:shd w:val="clear" w:color="auto" w:fill="auto"/>
            <w:vAlign w:val="center"/>
          </w:tcPr>
          <w:p w14:paraId="54C57E6F">
            <w:pPr>
              <w:pStyle w:val="6"/>
              <w:rPr>
                <w:rFonts w:ascii="宋体" w:hAnsi="宋体" w:cs="宋体"/>
                <w:sz w:val="24"/>
                <w:szCs w:val="24"/>
              </w:rPr>
            </w:pPr>
            <w:r>
              <w:rPr>
                <w:rFonts w:hint="eastAsia" w:ascii="宋体" w:hAnsi="宋体" w:cs="宋体"/>
                <w:sz w:val="24"/>
                <w:szCs w:val="24"/>
              </w:rPr>
              <w:t>传真：</w:t>
            </w:r>
          </w:p>
        </w:tc>
      </w:tr>
      <w:tr w14:paraId="4C8522B4">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54487403">
            <w:pPr>
              <w:pStyle w:val="6"/>
              <w:rPr>
                <w:rFonts w:ascii="宋体" w:hAnsi="宋体" w:cs="宋体"/>
                <w:sz w:val="24"/>
                <w:szCs w:val="24"/>
              </w:rPr>
            </w:pPr>
            <w:r>
              <w:rPr>
                <w:rFonts w:hint="eastAsia" w:ascii="宋体" w:hAnsi="宋体" w:cs="宋体"/>
                <w:sz w:val="24"/>
                <w:szCs w:val="24"/>
              </w:rPr>
              <w:t>开户银行：</w:t>
            </w:r>
          </w:p>
        </w:tc>
        <w:tc>
          <w:tcPr>
            <w:tcW w:w="240" w:type="dxa"/>
            <w:shd w:val="clear" w:color="auto" w:fill="auto"/>
            <w:vAlign w:val="center"/>
          </w:tcPr>
          <w:p w14:paraId="7C8B3ED0">
            <w:pPr>
              <w:pStyle w:val="6"/>
              <w:rPr>
                <w:rFonts w:ascii="宋体" w:hAnsi="宋体" w:cs="宋体"/>
                <w:sz w:val="24"/>
                <w:szCs w:val="24"/>
              </w:rPr>
            </w:pPr>
          </w:p>
        </w:tc>
        <w:tc>
          <w:tcPr>
            <w:tcW w:w="4563" w:type="dxa"/>
            <w:shd w:val="clear" w:color="auto" w:fill="auto"/>
            <w:vAlign w:val="center"/>
          </w:tcPr>
          <w:p w14:paraId="6CFFBC65">
            <w:pPr>
              <w:pStyle w:val="6"/>
              <w:rPr>
                <w:rFonts w:ascii="宋体" w:hAnsi="宋体" w:cs="宋体"/>
                <w:sz w:val="24"/>
                <w:szCs w:val="24"/>
              </w:rPr>
            </w:pPr>
            <w:r>
              <w:rPr>
                <w:rFonts w:hint="eastAsia" w:ascii="宋体" w:hAnsi="宋体" w:cs="宋体"/>
                <w:sz w:val="24"/>
                <w:szCs w:val="24"/>
              </w:rPr>
              <w:t>开户银行：</w:t>
            </w:r>
          </w:p>
        </w:tc>
      </w:tr>
      <w:tr w14:paraId="4A190D7A">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67CA4E43">
            <w:pPr>
              <w:pStyle w:val="6"/>
              <w:rPr>
                <w:rFonts w:ascii="宋体" w:hAnsi="宋体" w:cs="宋体"/>
                <w:sz w:val="24"/>
                <w:szCs w:val="24"/>
              </w:rPr>
            </w:pPr>
            <w:r>
              <w:rPr>
                <w:rFonts w:hint="eastAsia" w:ascii="宋体" w:hAnsi="宋体" w:cs="宋体"/>
                <w:sz w:val="24"/>
                <w:szCs w:val="24"/>
              </w:rPr>
              <w:t>账号：</w:t>
            </w:r>
          </w:p>
        </w:tc>
        <w:tc>
          <w:tcPr>
            <w:tcW w:w="240" w:type="dxa"/>
            <w:shd w:val="clear" w:color="auto" w:fill="auto"/>
            <w:vAlign w:val="center"/>
          </w:tcPr>
          <w:p w14:paraId="762EB63A">
            <w:pPr>
              <w:pStyle w:val="6"/>
              <w:rPr>
                <w:rFonts w:ascii="宋体" w:hAnsi="宋体" w:cs="宋体"/>
                <w:sz w:val="24"/>
                <w:szCs w:val="24"/>
              </w:rPr>
            </w:pPr>
          </w:p>
        </w:tc>
        <w:tc>
          <w:tcPr>
            <w:tcW w:w="4563" w:type="dxa"/>
            <w:shd w:val="clear" w:color="auto" w:fill="auto"/>
            <w:vAlign w:val="center"/>
          </w:tcPr>
          <w:p w14:paraId="6421C5C3">
            <w:pPr>
              <w:pStyle w:val="6"/>
              <w:rPr>
                <w:rFonts w:ascii="宋体" w:hAnsi="宋体" w:cs="宋体"/>
                <w:sz w:val="24"/>
                <w:szCs w:val="24"/>
              </w:rPr>
            </w:pPr>
            <w:r>
              <w:rPr>
                <w:rFonts w:hint="eastAsia" w:ascii="宋体" w:hAnsi="宋体" w:cs="宋体"/>
                <w:sz w:val="24"/>
                <w:szCs w:val="24"/>
              </w:rPr>
              <w:t>账号：</w:t>
            </w:r>
          </w:p>
        </w:tc>
      </w:tr>
      <w:tr w14:paraId="1E18AB62">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66F24F2">
            <w:pPr>
              <w:pStyle w:val="6"/>
              <w:rPr>
                <w:rFonts w:ascii="宋体" w:hAnsi="宋体" w:cs="宋体"/>
                <w:sz w:val="24"/>
                <w:szCs w:val="24"/>
              </w:rPr>
            </w:pPr>
            <w:r>
              <w:rPr>
                <w:rFonts w:hint="eastAsia" w:ascii="宋体" w:hAnsi="宋体" w:cs="宋体"/>
                <w:sz w:val="24"/>
                <w:szCs w:val="24"/>
              </w:rPr>
              <w:t>邮政编码：</w:t>
            </w:r>
          </w:p>
        </w:tc>
        <w:tc>
          <w:tcPr>
            <w:tcW w:w="240" w:type="dxa"/>
            <w:shd w:val="clear" w:color="auto" w:fill="auto"/>
            <w:vAlign w:val="center"/>
          </w:tcPr>
          <w:p w14:paraId="0DD115B2">
            <w:pPr>
              <w:pStyle w:val="6"/>
              <w:rPr>
                <w:rFonts w:ascii="宋体" w:hAnsi="宋体" w:cs="宋体"/>
                <w:sz w:val="24"/>
                <w:szCs w:val="24"/>
              </w:rPr>
            </w:pPr>
          </w:p>
        </w:tc>
        <w:tc>
          <w:tcPr>
            <w:tcW w:w="4563" w:type="dxa"/>
            <w:shd w:val="clear" w:color="auto" w:fill="auto"/>
            <w:vAlign w:val="center"/>
          </w:tcPr>
          <w:p w14:paraId="3C8EF84A">
            <w:pPr>
              <w:pStyle w:val="6"/>
              <w:rPr>
                <w:rFonts w:ascii="宋体" w:hAnsi="宋体" w:cs="宋体"/>
                <w:sz w:val="24"/>
                <w:szCs w:val="24"/>
              </w:rPr>
            </w:pPr>
            <w:r>
              <w:rPr>
                <w:rFonts w:hint="eastAsia" w:ascii="宋体" w:hAnsi="宋体" w:cs="宋体"/>
                <w:sz w:val="24"/>
                <w:szCs w:val="24"/>
              </w:rPr>
              <w:t>邮政编码：</w:t>
            </w:r>
          </w:p>
        </w:tc>
      </w:tr>
    </w:tbl>
    <w:p w14:paraId="0872D4DA">
      <w:pPr>
        <w:rPr>
          <w:rFonts w:ascii="宋体" w:cs="宋体"/>
        </w:rPr>
      </w:pPr>
    </w:p>
    <w:p w14:paraId="48998B4B">
      <w:pPr>
        <w:rPr>
          <w:rFonts w:ascii="宋体" w:hAnsi="宋体" w:cs="宋体"/>
        </w:rPr>
      </w:pPr>
      <w:r>
        <w:br w:type="page"/>
      </w:r>
    </w:p>
    <w:p w14:paraId="4700CFF1">
      <w:pPr>
        <w:pStyle w:val="18"/>
        <w:adjustRightInd w:val="0"/>
        <w:snapToGrid w:val="0"/>
        <w:spacing w:before="0" w:beforeAutospacing="0" w:after="0" w:afterAutospacing="0" w:line="360" w:lineRule="auto"/>
        <w:jc w:val="center"/>
        <w:rPr>
          <w:rFonts w:hint="eastAsia" w:ascii="宋体" w:hAnsi="宋体" w:eastAsia="宋体" w:cs="宋体"/>
          <w:sz w:val="28"/>
          <w:szCs w:val="28"/>
        </w:rPr>
      </w:pPr>
      <w:r>
        <w:rPr>
          <w:rFonts w:hint="eastAsia" w:ascii="宋体" w:hAnsi="宋体" w:eastAsia="宋体" w:cs="宋体"/>
          <w:sz w:val="28"/>
          <w:szCs w:val="28"/>
        </w:rPr>
        <w:t>合同条款</w:t>
      </w:r>
    </w:p>
    <w:p w14:paraId="39AB9D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第一条合同内容</w:t>
      </w:r>
    </w:p>
    <w:p w14:paraId="620C514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 采购人委托供应商实施提供本项服务工作，供应商承诺提供并完成此项服务工作。</w:t>
      </w:r>
    </w:p>
    <w:p w14:paraId="1C61FED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1.2服务阶</w:t>
      </w:r>
      <w:r>
        <w:rPr>
          <w:rFonts w:hint="eastAsia" w:ascii="宋体" w:hAnsi="宋体" w:eastAsia="宋体" w:cs="宋体"/>
          <w:sz w:val="24"/>
          <w:szCs w:val="24"/>
          <w:highlight w:val="none"/>
        </w:rPr>
        <w:t>段：</w:t>
      </w:r>
      <w:r>
        <w:rPr>
          <w:rFonts w:hint="eastAsia" w:ascii="宋体" w:hAnsi="宋体" w:eastAsia="宋体" w:cs="宋体"/>
          <w:sz w:val="24"/>
          <w:szCs w:val="24"/>
          <w:highlight w:val="none"/>
          <w:u w:val="single"/>
        </w:rPr>
        <w:t>自合同签订之日起至成果文件经相关行业主管部门审批通过为止。</w:t>
      </w:r>
    </w:p>
    <w:p w14:paraId="38CD49FD">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1.3服务内容：</w:t>
      </w:r>
    </w:p>
    <w:p w14:paraId="293517A6">
      <w:pPr>
        <w:spacing w:line="560" w:lineRule="exact"/>
        <w:ind w:left="420" w:leftChars="200"/>
        <w:rPr>
          <w:rFonts w:hint="eastAsia" w:ascii="宋体" w:hAnsi="宋体" w:eastAsia="宋体" w:cs="宋体"/>
          <w:sz w:val="24"/>
          <w:szCs w:val="24"/>
          <w:u w:val="single"/>
        </w:rPr>
      </w:pPr>
      <w:r>
        <w:rPr>
          <w:rFonts w:hint="eastAsia" w:ascii="宋体" w:hAnsi="宋体" w:eastAsia="宋体" w:cs="宋体"/>
          <w:sz w:val="24"/>
          <w:szCs w:val="24"/>
        </w:rPr>
        <w:t>1.4 服务的进度安排：</w:t>
      </w:r>
      <w:r>
        <w:rPr>
          <w:rFonts w:hint="eastAsia" w:ascii="宋体" w:hAnsi="宋体" w:eastAsia="宋体" w:cs="宋体"/>
          <w:sz w:val="24"/>
          <w:szCs w:val="24"/>
          <w:u w:val="single"/>
        </w:rPr>
        <w:t>详见响应文件</w:t>
      </w:r>
    </w:p>
    <w:p w14:paraId="6693CF81">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1.5 服务的机构、职责与人员配备安排：</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1F59854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1.5.1服务机构。供应商按照服务内容和目标要求成立服务机构如下：</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6D9924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1.5.2职责。服务机构在项目经理领导下，按照职能要求和目标任务确定工作职责，于项目启动后三日内建立健全各项规章制度。</w:t>
      </w:r>
    </w:p>
    <w:p w14:paraId="0C09613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1.5.3人员。供应商根据部门职能和采购人需要配备有关专业人员。</w:t>
      </w:r>
    </w:p>
    <w:p w14:paraId="4F44FFB4">
      <w:pPr>
        <w:pStyle w:val="18"/>
        <w:adjustRightInd w:val="0"/>
        <w:snapToGrid w:val="0"/>
        <w:spacing w:before="0" w:beforeAutospacing="0" w:after="0" w:afterAutospacing="0" w:line="360" w:lineRule="auto"/>
        <w:ind w:firstLine="480"/>
        <w:rPr>
          <w:rFonts w:hint="eastAsia" w:ascii="宋体" w:hAnsi="宋体" w:eastAsia="宋体" w:cs="宋体"/>
          <w:kern w:val="2"/>
          <w:sz w:val="24"/>
          <w:szCs w:val="24"/>
        </w:rPr>
      </w:pPr>
      <w:r>
        <w:rPr>
          <w:rFonts w:hint="eastAsia" w:ascii="宋体" w:hAnsi="宋体" w:eastAsia="宋体" w:cs="宋体"/>
          <w:kern w:val="2"/>
          <w:sz w:val="24"/>
          <w:szCs w:val="24"/>
        </w:rPr>
        <w:t>1.6服务自合同生效之日起至服务工作完成之日止，供应商提供服务的同时，应及时向采购人报告服务工作推进情况和进展。</w:t>
      </w:r>
    </w:p>
    <w:p w14:paraId="0290DC5E">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1.7服务交付使用后向采购代理机构发出项目验收建议，后附建议书样本，采购人应在7个工作日内启动验收。验收参照鲁财采〔2018〕70号《山东省政府采购履约验收管理暂行办法》规定执行。</w:t>
      </w:r>
    </w:p>
    <w:p w14:paraId="10865B7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第二条双方的责任和义务</w:t>
      </w:r>
    </w:p>
    <w:p w14:paraId="7CDD21F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2.1 采购人应向供应商提供与项目有关的资料、信息等，并给予供应商开展工作提供力所能及的协助，在适当时候指定一名代表与供应商联系。</w:t>
      </w:r>
    </w:p>
    <w:p w14:paraId="0CD862F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2.2 采购人应为供应商就项目服务推进提供正当工作便利，费用由供应商负担。</w:t>
      </w:r>
    </w:p>
    <w:p w14:paraId="58C6AE2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6C962E4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2.4 供应商应根据服务的内容和进度安排，按时提交技术报告及有关资料。</w:t>
      </w:r>
    </w:p>
    <w:p w14:paraId="35A2192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2.5 供应商为采购人的技术人员前往供应商驻地和考察提供必要的设施和交通便利。</w:t>
      </w:r>
    </w:p>
    <w:p w14:paraId="372A0D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2A876B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2.7 供应商对本合同的任何付出和所有责任都限定在供应商因付出专业服务而收到的合同总价之内。</w:t>
      </w:r>
    </w:p>
    <w:p w14:paraId="1407FE19">
      <w:pPr>
        <w:pStyle w:val="18"/>
        <w:adjustRightInd w:val="0"/>
        <w:snapToGrid w:val="0"/>
        <w:spacing w:before="0" w:beforeAutospacing="0" w:after="0" w:afterAutospacing="0" w:line="360" w:lineRule="auto"/>
        <w:ind w:firstLine="560"/>
        <w:rPr>
          <w:rFonts w:hint="eastAsia" w:ascii="宋体" w:hAnsi="宋体" w:eastAsia="宋体" w:cs="宋体"/>
          <w:sz w:val="24"/>
          <w:szCs w:val="24"/>
        </w:rPr>
      </w:pPr>
      <w:r>
        <w:rPr>
          <w:rFonts w:hint="eastAsia" w:ascii="宋体" w:hAnsi="宋体" w:eastAsia="宋体" w:cs="宋体"/>
          <w:sz w:val="24"/>
          <w:szCs w:val="24"/>
        </w:rPr>
        <w:t>第三条服务报酬</w:t>
      </w:r>
    </w:p>
    <w:p w14:paraId="586450B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3.1计取依据：_</w:t>
      </w:r>
      <w:r>
        <w:rPr>
          <w:rFonts w:hint="eastAsia" w:ascii="宋体" w:hAnsi="宋体" w:eastAsia="宋体" w:cs="宋体"/>
          <w:sz w:val="24"/>
          <w:szCs w:val="24"/>
          <w:u w:val="single"/>
        </w:rPr>
        <w:t>/</w:t>
      </w:r>
      <w:r>
        <w:rPr>
          <w:rFonts w:hint="eastAsia" w:ascii="宋体" w:hAnsi="宋体" w:eastAsia="宋体" w:cs="宋体"/>
          <w:sz w:val="24"/>
          <w:szCs w:val="24"/>
        </w:rPr>
        <w:t>_。</w:t>
      </w:r>
    </w:p>
    <w:p w14:paraId="2722E61A">
      <w:pPr>
        <w:pStyle w:val="18"/>
        <w:adjustRightInd w:val="0"/>
        <w:snapToGrid w:val="0"/>
        <w:spacing w:before="0" w:beforeAutospacing="0" w:after="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rPr>
        <w:t>　　3.2 本合同总价包括供应商所提供的所有服务和技术费用，为固定不变价格，且不随通货膨胀的影响而波动。合同总价包括供应商因</w:t>
      </w:r>
      <w:r>
        <w:rPr>
          <w:rFonts w:hint="eastAsia" w:ascii="宋体" w:hAnsi="宋体" w:eastAsia="宋体" w:cs="宋体"/>
          <w:sz w:val="24"/>
          <w:szCs w:val="24"/>
          <w:highlight w:val="none"/>
        </w:rPr>
        <w:t>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1FE7A824">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3.3服务价款支付：</w:t>
      </w:r>
      <w:r>
        <w:rPr>
          <w:rFonts w:hint="eastAsia" w:ascii="宋体" w:hAnsi="宋体" w:eastAsia="宋体" w:cs="宋体"/>
          <w:sz w:val="24"/>
          <w:szCs w:val="24"/>
          <w:highlight w:val="none"/>
          <w:u w:val="single"/>
        </w:rPr>
        <w:t>详见付款方式</w:t>
      </w:r>
    </w:p>
    <w:p w14:paraId="4A78731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第四条保密</w:t>
      </w:r>
    </w:p>
    <w:p w14:paraId="613AC3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282961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4.2 合同有效期内，双方采取适当措施对相关资料或信息予以严格保密，未经一方的书面同意，另一方不得泄露给任何第三方。</w:t>
      </w:r>
    </w:p>
    <w:p w14:paraId="6BD8F23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4.3 一方和其技术人员在履行合同过程中所获得或接触到的任何保密信息，另一方有义务予以保密，未经其书面同意，任何一方不得使用或泄露从他方获得的上述保密信息。</w:t>
      </w:r>
    </w:p>
    <w:p w14:paraId="124C8AA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第五条税费</w:t>
      </w:r>
    </w:p>
    <w:p w14:paraId="5D9FBB5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5.1 国家根据税法对甲乙双方征收的与执行本合同或与本合同有关的一切税费均由甲乙双方各自方负担。</w:t>
      </w:r>
    </w:p>
    <w:p w14:paraId="4E7EA5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第六条保证</w:t>
      </w:r>
    </w:p>
    <w:p w14:paraId="4A6BD53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6.1 供应商保证其经验和能力能以令人满意的方式富有效率且迅速地开展服务，其合同项下的服务由胜任的技术人员依据双方接受的标准完成。</w:t>
      </w:r>
    </w:p>
    <w:p w14:paraId="4B6047B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19839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第七条服务成果的归属</w:t>
      </w:r>
    </w:p>
    <w:p w14:paraId="4213C07A">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0521F9F2">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7.2 供应商可保存上述资料的复印件，包括采购人提供的资料，但未经采购人的书面同意，供应商不得将上述资料用于与本服务项目之外的任何项目。</w:t>
      </w:r>
    </w:p>
    <w:p w14:paraId="75FFBE61">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第八条转让</w:t>
      </w:r>
    </w:p>
    <w:p w14:paraId="475BA02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8.1 未经另一方事先书面同意，无论是采购人或是供应商均不得将其合同权利或义务转让或转包给他人。</w:t>
      </w:r>
    </w:p>
    <w:p w14:paraId="67CE75F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第九条不可抗力</w:t>
      </w:r>
    </w:p>
    <w:p w14:paraId="794EA07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9.1 任何一方由于战争及严重的火灾、台风、地震、水灾和其它不能预见、不可避免和不能克服的事件而影响其履行合同所规定的义务的，受事故影响的一方将发生的不可抗力事故的情况及时通知另一方。</w:t>
      </w:r>
    </w:p>
    <w:p w14:paraId="346A6DC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9.2 受影响的一方对因不可抗力而不能履行或延迟履行合同义务不承担责任。受影响的一方应在不可抗力事故消除后尽快通知另一方。</w:t>
      </w:r>
    </w:p>
    <w:p w14:paraId="77287A2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9.3 双方在不可抗力事故停止后或影响消除后立即继续履行合同义务，合同有效期和/或有关履行合同的预定的期限相应延长。</w:t>
      </w:r>
    </w:p>
    <w:p w14:paraId="3AB2964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第十条仲裁</w:t>
      </w:r>
    </w:p>
    <w:p w14:paraId="5C8D378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10.1 因本合同履行引起的或与本合同有关的任何争议，可提交</w:t>
      </w:r>
      <w:r>
        <w:rPr>
          <w:rFonts w:hint="eastAsia" w:ascii="宋体" w:hAnsi="宋体" w:eastAsia="宋体" w:cs="宋体"/>
          <w:sz w:val="24"/>
          <w:szCs w:val="24"/>
          <w:u w:val="single"/>
        </w:rPr>
        <w:t>威海</w:t>
      </w:r>
      <w:r>
        <w:rPr>
          <w:rFonts w:hint="eastAsia" w:ascii="宋体" w:hAnsi="宋体" w:eastAsia="宋体" w:cs="宋体"/>
          <w:sz w:val="24"/>
          <w:szCs w:val="24"/>
        </w:rPr>
        <w:t>仲裁委员会仲裁，仲裁裁决是终局的，对双方均有约束力。</w:t>
      </w:r>
    </w:p>
    <w:p w14:paraId="2C1B71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10.2 除非另有规定，仲裁不得影响合同双方继续履行合同所规定的义务。</w:t>
      </w:r>
    </w:p>
    <w:p w14:paraId="7AF240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第十一条语言和标准</w:t>
      </w:r>
    </w:p>
    <w:p w14:paraId="4BD5098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11.1 除本合同及附件外，采购人和供应商之间的所有往来函件，供应商给采购人的资料、文件和技术咨询报告、图纸等均采用中文。</w:t>
      </w:r>
    </w:p>
    <w:p w14:paraId="49E80B5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第十二条合同的生效及其它</w:t>
      </w:r>
    </w:p>
    <w:p w14:paraId="2C9DE3A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12.1本合同自双方签字盖章之日起生效，有效期自合同生效之日起为服务工作结束且支付完毕服务报酬后失效。。</w:t>
      </w:r>
    </w:p>
    <w:p w14:paraId="7C81F5A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12.2 所有对本合同的修订、补充、删减、或变更等均以书面完成并经双方授权代表签字后生效。生效的修订、补充、删减、或变更构成本合同不可分割的组成部分，与合同正文具有同等法律效力。</w:t>
      </w:r>
    </w:p>
    <w:p w14:paraId="1E94B79F">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12.3双方之间的联系应以书面形式进行。</w:t>
      </w:r>
    </w:p>
    <w:p w14:paraId="008D38F1">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12.4 补充条款：</w:t>
      </w:r>
      <w:r>
        <w:rPr>
          <w:rFonts w:hint="eastAsia" w:cs="宋体"/>
          <w:sz w:val="24"/>
          <w:szCs w:val="24"/>
          <w:u w:val="single"/>
          <w:lang w:val="en-US" w:eastAsia="zh-CN"/>
        </w:rPr>
        <w:t xml:space="preserve">  </w:t>
      </w:r>
      <w:r>
        <w:rPr>
          <w:rFonts w:hint="eastAsia" w:ascii="宋体" w:hAnsi="宋体" w:eastAsia="宋体" w:cs="宋体"/>
          <w:sz w:val="24"/>
          <w:szCs w:val="24"/>
          <w:u w:val="single"/>
        </w:rPr>
        <w:t>/</w:t>
      </w:r>
      <w:r>
        <w:rPr>
          <w:rFonts w:hint="eastAsia" w:cs="宋体"/>
          <w:sz w:val="24"/>
          <w:szCs w:val="24"/>
          <w:u w:val="single"/>
          <w:lang w:val="en-US" w:eastAsia="zh-CN"/>
        </w:rPr>
        <w:t xml:space="preserve">  </w:t>
      </w:r>
      <w:r>
        <w:rPr>
          <w:rFonts w:hint="eastAsia" w:ascii="宋体" w:hAnsi="宋体" w:eastAsia="宋体" w:cs="宋体"/>
          <w:sz w:val="24"/>
          <w:szCs w:val="24"/>
        </w:rPr>
        <w:t>。</w:t>
      </w:r>
    </w:p>
    <w:p w14:paraId="4F39C554">
      <w:pPr>
        <w:pStyle w:val="18"/>
        <w:spacing w:before="0" w:beforeAutospacing="0" w:after="0" w:afterAutospacing="0" w:line="440" w:lineRule="exact"/>
        <w:ind w:firstLine="560"/>
        <w:rPr>
          <w:rFonts w:hint="eastAsia" w:ascii="仿宋_GB2312" w:hAnsi="仿宋_GB2312" w:eastAsia="仿宋_GB2312" w:cs="仿宋_GB2312"/>
          <w:sz w:val="28"/>
          <w:szCs w:val="28"/>
        </w:rPr>
      </w:pPr>
    </w:p>
    <w:p w14:paraId="1EA745B4">
      <w:pPr>
        <w:pStyle w:val="18"/>
        <w:spacing w:before="0" w:beforeAutospacing="0" w:after="0" w:afterAutospacing="0" w:line="440" w:lineRule="exact"/>
        <w:ind w:firstLine="560"/>
        <w:rPr>
          <w:rFonts w:cs="仿宋"/>
          <w:sz w:val="28"/>
          <w:szCs w:val="28"/>
        </w:rPr>
      </w:pPr>
    </w:p>
    <w:p w14:paraId="451DBD54">
      <w:pPr>
        <w:rPr>
          <w:rFonts w:ascii="仿宋" w:hAnsi="仿宋" w:eastAsia="仿宋"/>
          <w:sz w:val="24"/>
        </w:rPr>
      </w:pPr>
      <w:r>
        <w:rPr>
          <w:rFonts w:ascii="宋体"/>
        </w:rPr>
        <w:br w:type="page"/>
      </w:r>
      <w:r>
        <w:rPr>
          <w:rFonts w:hint="eastAsia" w:ascii="仿宋" w:hAnsi="仿宋" w:eastAsia="仿宋"/>
          <w:sz w:val="28"/>
          <w:szCs w:val="28"/>
        </w:rPr>
        <w:t>附件1：</w:t>
      </w:r>
    </w:p>
    <w:p w14:paraId="4211A834">
      <w:pPr>
        <w:jc w:val="center"/>
        <w:rPr>
          <w:rFonts w:ascii="仿宋" w:hAnsi="仿宋" w:eastAsia="仿宋" w:cs="Calibri"/>
          <w:b/>
          <w:sz w:val="44"/>
          <w:szCs w:val="44"/>
        </w:rPr>
      </w:pPr>
    </w:p>
    <w:p w14:paraId="2E7A08D7">
      <w:pPr>
        <w:jc w:val="center"/>
        <w:rPr>
          <w:rFonts w:ascii="仿宋" w:hAnsi="仿宋" w:eastAsia="仿宋"/>
          <w:b/>
          <w:sz w:val="44"/>
          <w:szCs w:val="44"/>
        </w:rPr>
      </w:pPr>
      <w:r>
        <w:rPr>
          <w:rFonts w:hint="eastAsia" w:ascii="仿宋" w:hAnsi="仿宋" w:eastAsia="仿宋" w:cs="Calibri"/>
          <w:b/>
          <w:sz w:val="44"/>
          <w:szCs w:val="44"/>
        </w:rPr>
        <w:t>政府采购</w:t>
      </w:r>
      <w:r>
        <w:rPr>
          <w:rFonts w:hint="eastAsia" w:ascii="仿宋" w:hAnsi="仿宋" w:eastAsia="仿宋"/>
          <w:b/>
          <w:sz w:val="44"/>
          <w:szCs w:val="44"/>
        </w:rPr>
        <w:t>项目验收建议书</w:t>
      </w:r>
    </w:p>
    <w:p w14:paraId="627E3543">
      <w:pPr>
        <w:spacing w:line="360" w:lineRule="auto"/>
        <w:rPr>
          <w:rFonts w:ascii="仿宋" w:hAnsi="仿宋" w:eastAsia="仿宋"/>
          <w:sz w:val="32"/>
          <w:szCs w:val="32"/>
        </w:rPr>
      </w:pPr>
    </w:p>
    <w:p w14:paraId="040881D4">
      <w:pPr>
        <w:spacing w:line="360" w:lineRule="auto"/>
        <w:rPr>
          <w:rFonts w:ascii="仿宋" w:hAnsi="仿宋" w:eastAsia="仿宋"/>
          <w:sz w:val="32"/>
          <w:szCs w:val="32"/>
        </w:rPr>
      </w:pPr>
      <w:r>
        <w:rPr>
          <w:rFonts w:hint="eastAsia" w:ascii="仿宋" w:hAnsi="仿宋" w:eastAsia="仿宋"/>
          <w:sz w:val="32"/>
          <w:szCs w:val="32"/>
        </w:rPr>
        <w:t>采购人名称、代理机构名称：</w:t>
      </w:r>
    </w:p>
    <w:p w14:paraId="74F6191D">
      <w:pPr>
        <w:spacing w:line="360" w:lineRule="auto"/>
        <w:ind w:firstLine="640" w:firstLineChars="200"/>
        <w:rPr>
          <w:rFonts w:ascii="仿宋" w:hAnsi="仿宋" w:eastAsia="仿宋"/>
          <w:sz w:val="32"/>
          <w:szCs w:val="32"/>
        </w:rPr>
      </w:pPr>
      <w:r>
        <w:rPr>
          <w:rFonts w:hint="eastAsia" w:ascii="仿宋" w:hAnsi="仿宋" w:eastAsia="仿宋"/>
          <w:sz w:val="32"/>
          <w:szCs w:val="32"/>
        </w:rPr>
        <w:t>我单位承担的XXX项目，将与xxxx年xx月xx日供货（完工/服务）完毕，可以交付验收。</w:t>
      </w:r>
    </w:p>
    <w:p w14:paraId="3AFA619A">
      <w:pPr>
        <w:spacing w:line="360" w:lineRule="auto"/>
        <w:ind w:firstLine="640" w:firstLineChars="200"/>
        <w:rPr>
          <w:rFonts w:ascii="仿宋" w:hAnsi="仿宋" w:eastAsia="仿宋"/>
          <w:sz w:val="32"/>
          <w:szCs w:val="32"/>
        </w:rPr>
      </w:pPr>
      <w:r>
        <w:rPr>
          <w:rFonts w:hint="eastAsia" w:ascii="仿宋" w:hAnsi="仿宋" w:eastAsia="仿宋"/>
          <w:sz w:val="32"/>
          <w:szCs w:val="32"/>
        </w:rPr>
        <w:t>验收内容：</w:t>
      </w:r>
    </w:p>
    <w:p w14:paraId="3D452F6C">
      <w:pPr>
        <w:spacing w:line="360" w:lineRule="auto"/>
        <w:ind w:firstLine="640" w:firstLineChars="200"/>
        <w:rPr>
          <w:rFonts w:ascii="仿宋" w:hAnsi="仿宋" w:eastAsia="仿宋"/>
          <w:sz w:val="32"/>
          <w:szCs w:val="32"/>
        </w:rPr>
      </w:pPr>
    </w:p>
    <w:p w14:paraId="58CA18C9">
      <w:pPr>
        <w:spacing w:line="360" w:lineRule="auto"/>
        <w:ind w:firstLine="640" w:firstLineChars="200"/>
        <w:rPr>
          <w:rFonts w:ascii="仿宋" w:hAnsi="仿宋" w:eastAsia="仿宋"/>
          <w:sz w:val="32"/>
          <w:szCs w:val="32"/>
        </w:rPr>
      </w:pPr>
    </w:p>
    <w:p w14:paraId="6A0820A3">
      <w:pPr>
        <w:spacing w:line="360" w:lineRule="auto"/>
        <w:ind w:firstLine="640" w:firstLineChars="200"/>
        <w:rPr>
          <w:rFonts w:ascii="仿宋" w:hAnsi="仿宋" w:eastAsia="仿宋"/>
          <w:sz w:val="32"/>
          <w:szCs w:val="32"/>
        </w:rPr>
      </w:pPr>
      <w:r>
        <w:rPr>
          <w:rFonts w:hint="eastAsia" w:ascii="仿宋" w:hAnsi="仿宋" w:eastAsia="仿宋"/>
          <w:sz w:val="32"/>
          <w:szCs w:val="32"/>
        </w:rPr>
        <w:t>建议验收时间：xxxx年xx月xx日</w:t>
      </w:r>
    </w:p>
    <w:p w14:paraId="68A7D74B">
      <w:pPr>
        <w:spacing w:line="360" w:lineRule="auto"/>
        <w:ind w:firstLine="640" w:firstLineChars="200"/>
        <w:rPr>
          <w:rFonts w:ascii="仿宋" w:hAnsi="仿宋" w:eastAsia="仿宋"/>
          <w:sz w:val="32"/>
          <w:szCs w:val="32"/>
        </w:rPr>
      </w:pPr>
      <w:r>
        <w:rPr>
          <w:rFonts w:hint="eastAsia" w:ascii="仿宋" w:hAnsi="仿宋" w:eastAsia="仿宋"/>
          <w:sz w:val="32"/>
          <w:szCs w:val="32"/>
        </w:rPr>
        <w:t>验收地点：</w:t>
      </w:r>
    </w:p>
    <w:p w14:paraId="43E9FDFC">
      <w:pPr>
        <w:spacing w:line="360" w:lineRule="auto"/>
        <w:rPr>
          <w:rFonts w:ascii="仿宋" w:hAnsi="仿宋" w:eastAsia="仿宋"/>
          <w:sz w:val="32"/>
          <w:szCs w:val="32"/>
        </w:rPr>
      </w:pPr>
    </w:p>
    <w:p w14:paraId="031AC6C6">
      <w:pPr>
        <w:spacing w:line="360" w:lineRule="auto"/>
        <w:ind w:firstLine="3840" w:firstLineChars="1200"/>
        <w:rPr>
          <w:rFonts w:ascii="仿宋" w:hAnsi="仿宋" w:eastAsia="仿宋"/>
          <w:sz w:val="32"/>
          <w:szCs w:val="32"/>
        </w:rPr>
      </w:pPr>
      <w:r>
        <w:rPr>
          <w:rFonts w:hint="eastAsia" w:ascii="仿宋" w:hAnsi="仿宋" w:eastAsia="仿宋"/>
          <w:sz w:val="32"/>
          <w:szCs w:val="32"/>
        </w:rPr>
        <w:t xml:space="preserve">   成交供应商单位名称</w:t>
      </w:r>
    </w:p>
    <w:p w14:paraId="4CBDCC70">
      <w:pPr>
        <w:spacing w:line="360" w:lineRule="auto"/>
        <w:ind w:firstLine="5120" w:firstLineChars="1600"/>
        <w:rPr>
          <w:rFonts w:ascii="仿宋" w:hAnsi="仿宋" w:eastAsia="仿宋"/>
          <w:sz w:val="32"/>
          <w:szCs w:val="32"/>
        </w:rPr>
      </w:pPr>
      <w:r>
        <w:rPr>
          <w:rFonts w:hint="eastAsia" w:ascii="仿宋" w:hAnsi="仿宋" w:eastAsia="仿宋"/>
          <w:sz w:val="32"/>
          <w:szCs w:val="32"/>
        </w:rPr>
        <w:t xml:space="preserve">   （公章）</w:t>
      </w:r>
    </w:p>
    <w:p w14:paraId="6A271A10">
      <w:pPr>
        <w:spacing w:line="360" w:lineRule="auto"/>
        <w:ind w:firstLine="4480" w:firstLineChars="1400"/>
      </w:pPr>
      <w:r>
        <w:rPr>
          <w:rFonts w:hint="eastAsia" w:ascii="仿宋" w:hAnsi="仿宋" w:eastAsia="仿宋"/>
          <w:sz w:val="32"/>
          <w:szCs w:val="32"/>
        </w:rPr>
        <w:t>xxxx年xx月xx日</w:t>
      </w:r>
    </w:p>
    <w:sectPr>
      <w:headerReference r:id="rId22" w:type="default"/>
      <w:footerReference r:id="rId23" w:type="default"/>
      <w:pgSz w:w="11906" w:h="16838"/>
      <w:pgMar w:top="1134" w:right="1134" w:bottom="1134" w:left="1417" w:header="510" w:footer="992" w:gutter="0"/>
      <w:pgNumType w:fmt="numberInDash"/>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B8745">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91DE64">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91DE64">
                    <w:pPr>
                      <w:pStyle w:val="10"/>
                    </w:pPr>
                    <w:r>
                      <w:fldChar w:fldCharType="begin"/>
                    </w:r>
                    <w:r>
                      <w:instrText xml:space="preserve"> PAGE  \* MERGEFORMAT </w:instrText>
                    </w:r>
                    <w:r>
                      <w:fldChar w:fldCharType="separate"/>
                    </w:r>
                    <w:r>
                      <w:t>1</w:t>
                    </w:r>
                    <w:r>
                      <w:fldChar w:fldCharType="end"/>
                    </w:r>
                  </w:p>
                </w:txbxContent>
              </v:textbox>
            </v:shape>
          </w:pict>
        </mc:Fallback>
      </mc:AlternateContent>
    </w:r>
    <w:r>
      <w:br w:type="textWrapp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AD431">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FC5F2">
                          <w:pPr>
                            <w:jc w:val="center"/>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09FC5F2">
                    <w:pPr>
                      <w:jc w:val="center"/>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FA1DF">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FE0ED">
                          <w:pPr>
                            <w:jc w:val="center"/>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55FE0ED">
                    <w:pPr>
                      <w:jc w:val="center"/>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4DE8F">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5BF2F">
                          <w:pPr>
                            <w:jc w:val="center"/>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F5BF2F">
                    <w:pPr>
                      <w:jc w:val="center"/>
                    </w:pPr>
                    <w:r>
                      <w:fldChar w:fldCharType="begin"/>
                    </w:r>
                    <w:r>
                      <w:instrText xml:space="preserve"> PAGE  \* MERGEFORMAT </w:instrText>
                    </w:r>
                    <w:r>
                      <w:fldChar w:fldCharType="separate"/>
                    </w:r>
                    <w:r>
                      <w:t>- 11 -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48FB0">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68F68A">
                          <w:pPr>
                            <w:jc w:val="center"/>
                          </w:pPr>
                          <w:r>
                            <w:fldChar w:fldCharType="begin"/>
                          </w:r>
                          <w:r>
                            <w:instrText xml:space="preserve"> PAGE  \* MERGEFORMAT </w:instrText>
                          </w:r>
                          <w:r>
                            <w:fldChar w:fldCharType="separate"/>
                          </w:r>
                          <w:r>
                            <w:t>- 57 -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E68F68A">
                    <w:pPr>
                      <w:jc w:val="center"/>
                    </w:pPr>
                    <w:r>
                      <w:fldChar w:fldCharType="begin"/>
                    </w:r>
                    <w:r>
                      <w:instrText xml:space="preserve"> PAGE  \* MERGEFORMAT </w:instrText>
                    </w:r>
                    <w:r>
                      <w:fldChar w:fldCharType="separate"/>
                    </w:r>
                    <w:r>
                      <w:t>- 57 -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68AF0">
    <w:pPr>
      <w:pStyle w:val="10"/>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A36CD">
                          <w:pPr>
                            <w:pStyle w:val="10"/>
                          </w:pPr>
                          <w:r>
                            <w:fldChar w:fldCharType="begin"/>
                          </w:r>
                          <w:r>
                            <w:instrText xml:space="preserve"> PAGE  \* MERGEFORMAT </w:instrText>
                          </w:r>
                          <w:r>
                            <w:fldChar w:fldCharType="separate"/>
                          </w:r>
                          <w:r>
                            <w:t>- 65 -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E4A36CD">
                    <w:pPr>
                      <w:pStyle w:val="10"/>
                    </w:pPr>
                    <w:r>
                      <w:fldChar w:fldCharType="begin"/>
                    </w:r>
                    <w:r>
                      <w:instrText xml:space="preserve"> PAGE  \* MERGEFORMAT </w:instrText>
                    </w:r>
                    <w:r>
                      <w:fldChar w:fldCharType="separate"/>
                    </w:r>
                    <w:r>
                      <w:t>- 65 -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84839">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155D47">
                          <w:pPr>
                            <w:jc w:val="center"/>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155D47">
                    <w:pPr>
                      <w:jc w:val="center"/>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B18D">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BE63E">
                          <w:pPr>
                            <w:jc w:val="center"/>
                          </w:pPr>
                          <w:r>
                            <w:fldChar w:fldCharType="begin"/>
                          </w:r>
                          <w:r>
                            <w:instrText xml:space="preserve"> PAGE  \* MERGEFORMAT </w:instrText>
                          </w:r>
                          <w:r>
                            <w:fldChar w:fldCharType="separate"/>
                          </w:r>
                          <w:r>
                            <w:t>- 97 -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94BE63E">
                    <w:pPr>
                      <w:jc w:val="center"/>
                    </w:pPr>
                    <w:r>
                      <w:fldChar w:fldCharType="begin"/>
                    </w:r>
                    <w:r>
                      <w:instrText xml:space="preserve"> PAGE  \* MERGEFORMAT </w:instrText>
                    </w:r>
                    <w:r>
                      <w:fldChar w:fldCharType="separate"/>
                    </w:r>
                    <w:r>
                      <w:t>- 97 -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0D59">
    <w:pPr>
      <w:pStyle w:val="10"/>
      <w:tabs>
        <w:tab w:val="center" w:pos="4153"/>
        <w:tab w:val="right" w:pos="8306"/>
      </w:tabs>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v:textbox>
            </v:shape>
          </w:pict>
        </mc:Fallback>
      </mc:AlternateContent>
    </w:r>
  </w:p>
  <w:p w14:paraId="1472F8E6">
    <w:pPr>
      <w:pStyle w:val="6"/>
      <w:spacing w:line="14" w:lineRule="auto"/>
      <w:jc w:val="center"/>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BBA8C">
    <w:pPr>
      <w:spacing w:afterLines="50" w:line="360" w:lineRule="auto"/>
      <w:jc w:val="left"/>
      <w:rPr>
        <w:rFonts w:hint="default" w:ascii="方正小标宋简体" w:hAnsi="黑体" w:eastAsia="方正小标宋简体"/>
        <w:color w:val="0000FF"/>
        <w:lang w:val="en-US"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9C0BD">
    <w:pPr>
      <w:pStyle w:val="11"/>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73377">
    <w:pPr>
      <w:pStyle w:val="11"/>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1C556">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3E64">
    <w:pPr>
      <w:pStyle w:val="11"/>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81A11">
    <w:pPr>
      <w:pStyle w:val="11"/>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0D2C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A36EB">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3F78">
    <w:pPr>
      <w:pStyle w:val="11"/>
      <w:tabs>
        <w:tab w:val="center" w:pos="4153"/>
        <w:tab w:val="right" w:pos="8306"/>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31751">
    <w:pPr>
      <w:pStyle w:val="11"/>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F7638">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43370">
    <w:r>
      <w:br w:type="textWrapp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4MjY0MTdkMjdiMGQ0NmIwYTNkNzg2NjQwZWQ2ZGEifQ=="/>
  </w:docVars>
  <w:rsids>
    <w:rsidRoot w:val="095B6B1A"/>
    <w:rsid w:val="000D1820"/>
    <w:rsid w:val="00502969"/>
    <w:rsid w:val="010B660B"/>
    <w:rsid w:val="01137855"/>
    <w:rsid w:val="014E1670"/>
    <w:rsid w:val="01C506B1"/>
    <w:rsid w:val="025A11B8"/>
    <w:rsid w:val="033416F8"/>
    <w:rsid w:val="03921797"/>
    <w:rsid w:val="03F85151"/>
    <w:rsid w:val="041032D2"/>
    <w:rsid w:val="04282F8E"/>
    <w:rsid w:val="04350CEB"/>
    <w:rsid w:val="04363470"/>
    <w:rsid w:val="04BA1E68"/>
    <w:rsid w:val="04BB3BDB"/>
    <w:rsid w:val="053228A3"/>
    <w:rsid w:val="06E34855"/>
    <w:rsid w:val="08595045"/>
    <w:rsid w:val="087666F5"/>
    <w:rsid w:val="08C26091"/>
    <w:rsid w:val="08E31C3F"/>
    <w:rsid w:val="09245B0D"/>
    <w:rsid w:val="095B6B1A"/>
    <w:rsid w:val="0B313B42"/>
    <w:rsid w:val="0C292D6D"/>
    <w:rsid w:val="0C307F0E"/>
    <w:rsid w:val="0C897486"/>
    <w:rsid w:val="0DB34097"/>
    <w:rsid w:val="0DE10621"/>
    <w:rsid w:val="0E776614"/>
    <w:rsid w:val="0EB37258"/>
    <w:rsid w:val="0EBE1436"/>
    <w:rsid w:val="0ECA68F8"/>
    <w:rsid w:val="0F6355B0"/>
    <w:rsid w:val="0F91405B"/>
    <w:rsid w:val="0FC37D85"/>
    <w:rsid w:val="1081684D"/>
    <w:rsid w:val="10D8440C"/>
    <w:rsid w:val="10DD60F1"/>
    <w:rsid w:val="1147550F"/>
    <w:rsid w:val="1194722F"/>
    <w:rsid w:val="1228222B"/>
    <w:rsid w:val="1261676C"/>
    <w:rsid w:val="128360CA"/>
    <w:rsid w:val="1284266A"/>
    <w:rsid w:val="12E85E19"/>
    <w:rsid w:val="132B3B7F"/>
    <w:rsid w:val="133057A8"/>
    <w:rsid w:val="13FA3317"/>
    <w:rsid w:val="144D6B28"/>
    <w:rsid w:val="14A453C4"/>
    <w:rsid w:val="14C17A6D"/>
    <w:rsid w:val="15AE4D60"/>
    <w:rsid w:val="165354B1"/>
    <w:rsid w:val="17554A35"/>
    <w:rsid w:val="18182526"/>
    <w:rsid w:val="19875E38"/>
    <w:rsid w:val="1A864A68"/>
    <w:rsid w:val="1B4A05B6"/>
    <w:rsid w:val="1C227A46"/>
    <w:rsid w:val="1DF12B02"/>
    <w:rsid w:val="1E315008"/>
    <w:rsid w:val="1E861418"/>
    <w:rsid w:val="20267307"/>
    <w:rsid w:val="20D21F19"/>
    <w:rsid w:val="22B022ED"/>
    <w:rsid w:val="23497920"/>
    <w:rsid w:val="23947C2E"/>
    <w:rsid w:val="23C67088"/>
    <w:rsid w:val="24986075"/>
    <w:rsid w:val="24A94248"/>
    <w:rsid w:val="2513335E"/>
    <w:rsid w:val="252B074F"/>
    <w:rsid w:val="253D5FB8"/>
    <w:rsid w:val="25E36393"/>
    <w:rsid w:val="260F03F3"/>
    <w:rsid w:val="266508B2"/>
    <w:rsid w:val="2680291D"/>
    <w:rsid w:val="27733E7E"/>
    <w:rsid w:val="289C0BAA"/>
    <w:rsid w:val="28DC6898"/>
    <w:rsid w:val="28F0358A"/>
    <w:rsid w:val="28F70DFC"/>
    <w:rsid w:val="2A122B40"/>
    <w:rsid w:val="2A9658DC"/>
    <w:rsid w:val="2B232C58"/>
    <w:rsid w:val="2B301566"/>
    <w:rsid w:val="2B94201D"/>
    <w:rsid w:val="2C3308D3"/>
    <w:rsid w:val="2C9056B3"/>
    <w:rsid w:val="2C9C7D9C"/>
    <w:rsid w:val="2CC53623"/>
    <w:rsid w:val="2D116C4C"/>
    <w:rsid w:val="2F031F88"/>
    <w:rsid w:val="305841A6"/>
    <w:rsid w:val="30C8123F"/>
    <w:rsid w:val="322E55E0"/>
    <w:rsid w:val="32882EBB"/>
    <w:rsid w:val="331A72C6"/>
    <w:rsid w:val="33725A71"/>
    <w:rsid w:val="33C84C36"/>
    <w:rsid w:val="34FE33A5"/>
    <w:rsid w:val="377540C6"/>
    <w:rsid w:val="37D41629"/>
    <w:rsid w:val="38286CC9"/>
    <w:rsid w:val="38352275"/>
    <w:rsid w:val="38FA1BAE"/>
    <w:rsid w:val="39AF0386"/>
    <w:rsid w:val="3A2C46F8"/>
    <w:rsid w:val="3AB90CB6"/>
    <w:rsid w:val="3BD3372E"/>
    <w:rsid w:val="3C221C81"/>
    <w:rsid w:val="3CFA5B12"/>
    <w:rsid w:val="3F367F1D"/>
    <w:rsid w:val="3F5F624C"/>
    <w:rsid w:val="3FA93523"/>
    <w:rsid w:val="40DA0D92"/>
    <w:rsid w:val="43142301"/>
    <w:rsid w:val="44444980"/>
    <w:rsid w:val="447930D3"/>
    <w:rsid w:val="44B97B2F"/>
    <w:rsid w:val="45517681"/>
    <w:rsid w:val="46012146"/>
    <w:rsid w:val="4610028E"/>
    <w:rsid w:val="46D475E2"/>
    <w:rsid w:val="47230AC1"/>
    <w:rsid w:val="473B3088"/>
    <w:rsid w:val="47701C1A"/>
    <w:rsid w:val="4861642D"/>
    <w:rsid w:val="489B4A37"/>
    <w:rsid w:val="48E86589"/>
    <w:rsid w:val="49373B23"/>
    <w:rsid w:val="49D74FB4"/>
    <w:rsid w:val="49E04067"/>
    <w:rsid w:val="4A22189B"/>
    <w:rsid w:val="4A781FB3"/>
    <w:rsid w:val="4A7B63BE"/>
    <w:rsid w:val="4AF539EA"/>
    <w:rsid w:val="4B454A0A"/>
    <w:rsid w:val="4BFC0612"/>
    <w:rsid w:val="4C160B54"/>
    <w:rsid w:val="4D4B7AED"/>
    <w:rsid w:val="4E2E53B5"/>
    <w:rsid w:val="4E8B2C46"/>
    <w:rsid w:val="4EF86F9D"/>
    <w:rsid w:val="4FB045C9"/>
    <w:rsid w:val="51B55C9A"/>
    <w:rsid w:val="525508B0"/>
    <w:rsid w:val="530B6387"/>
    <w:rsid w:val="539E248C"/>
    <w:rsid w:val="54C57B8B"/>
    <w:rsid w:val="551314A6"/>
    <w:rsid w:val="55C20453"/>
    <w:rsid w:val="55FA0422"/>
    <w:rsid w:val="565D4DA3"/>
    <w:rsid w:val="56D2640F"/>
    <w:rsid w:val="5709656F"/>
    <w:rsid w:val="574A44E5"/>
    <w:rsid w:val="5A4B200D"/>
    <w:rsid w:val="5A984405"/>
    <w:rsid w:val="5B140FF0"/>
    <w:rsid w:val="5B3022D4"/>
    <w:rsid w:val="5BFA40C6"/>
    <w:rsid w:val="5C2837A8"/>
    <w:rsid w:val="5CD74836"/>
    <w:rsid w:val="5CEE0830"/>
    <w:rsid w:val="5D0A065E"/>
    <w:rsid w:val="5D285705"/>
    <w:rsid w:val="5D712BB4"/>
    <w:rsid w:val="5ED135CC"/>
    <w:rsid w:val="5F731427"/>
    <w:rsid w:val="60176F4E"/>
    <w:rsid w:val="601920E2"/>
    <w:rsid w:val="6025414F"/>
    <w:rsid w:val="60501DE2"/>
    <w:rsid w:val="60FD5EC9"/>
    <w:rsid w:val="61F24C2F"/>
    <w:rsid w:val="62B115FA"/>
    <w:rsid w:val="62F3089A"/>
    <w:rsid w:val="63071DFF"/>
    <w:rsid w:val="640E70B9"/>
    <w:rsid w:val="641A554A"/>
    <w:rsid w:val="641C06FB"/>
    <w:rsid w:val="642D3155"/>
    <w:rsid w:val="648569DC"/>
    <w:rsid w:val="64C63B91"/>
    <w:rsid w:val="67542802"/>
    <w:rsid w:val="68136976"/>
    <w:rsid w:val="68222845"/>
    <w:rsid w:val="68B017CF"/>
    <w:rsid w:val="6A5159FB"/>
    <w:rsid w:val="6AFE55C5"/>
    <w:rsid w:val="6B034B20"/>
    <w:rsid w:val="6BEE3E0B"/>
    <w:rsid w:val="6D304F0E"/>
    <w:rsid w:val="6D331378"/>
    <w:rsid w:val="6D655839"/>
    <w:rsid w:val="6D98628E"/>
    <w:rsid w:val="6DB5774D"/>
    <w:rsid w:val="6E4E0B2C"/>
    <w:rsid w:val="6E657D24"/>
    <w:rsid w:val="6EBA105F"/>
    <w:rsid w:val="6FA807C5"/>
    <w:rsid w:val="706C2406"/>
    <w:rsid w:val="738465A6"/>
    <w:rsid w:val="73881170"/>
    <w:rsid w:val="739D73AF"/>
    <w:rsid w:val="74BD43FE"/>
    <w:rsid w:val="753F6E24"/>
    <w:rsid w:val="754D0679"/>
    <w:rsid w:val="755F071A"/>
    <w:rsid w:val="75952D39"/>
    <w:rsid w:val="77E34516"/>
    <w:rsid w:val="784E14A1"/>
    <w:rsid w:val="785D1C79"/>
    <w:rsid w:val="786E6A68"/>
    <w:rsid w:val="78F52F52"/>
    <w:rsid w:val="7945733C"/>
    <w:rsid w:val="794D6E35"/>
    <w:rsid w:val="79F44B43"/>
    <w:rsid w:val="7A3F2B87"/>
    <w:rsid w:val="7B15607D"/>
    <w:rsid w:val="7B8F10E4"/>
    <w:rsid w:val="7BA63759"/>
    <w:rsid w:val="7BCA66A9"/>
    <w:rsid w:val="7BF54873"/>
    <w:rsid w:val="7BFC15CB"/>
    <w:rsid w:val="7C9C1B27"/>
    <w:rsid w:val="7CD04F5A"/>
    <w:rsid w:val="7D116A7E"/>
    <w:rsid w:val="7DA60BB3"/>
    <w:rsid w:val="7E014524"/>
    <w:rsid w:val="7E2C1F23"/>
    <w:rsid w:val="7E9A5B6C"/>
    <w:rsid w:val="7EC56397"/>
    <w:rsid w:val="7FBD691D"/>
    <w:rsid w:val="7FD34D39"/>
    <w:rsid w:val="7FD6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after="20" w:line="360" w:lineRule="auto"/>
      <w:outlineLvl w:val="1"/>
    </w:pPr>
    <w:rPr>
      <w:rFonts w:ascii="Arial" w:hAnsi="Arial"/>
      <w:b/>
      <w:kern w:val="0"/>
      <w:sz w:val="30"/>
      <w:szCs w:val="32"/>
    </w:rPr>
  </w:style>
  <w:style w:type="paragraph" w:styleId="3">
    <w:name w:val="heading 3"/>
    <w:basedOn w:val="1"/>
    <w:next w:val="1"/>
    <w:qFormat/>
    <w:uiPriority w:val="0"/>
    <w:pPr>
      <w:keepNext/>
      <w:keepLines/>
      <w:numPr>
        <w:ilvl w:val="2"/>
        <w:numId w:val="0"/>
      </w:numPr>
      <w:adjustRightInd/>
      <w:spacing w:beforeLines="0" w:beforeAutospacing="0" w:afterLines="0" w:afterAutospacing="0" w:line="360" w:lineRule="auto"/>
      <w:outlineLvl w:val="2"/>
    </w:pPr>
    <w:rPr>
      <w:rFonts w:ascii="Times New Roman" w:hAnsi="Times New Roman"/>
      <w:szCs w:val="28"/>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rPr>
      <w:rFonts w:ascii="Calibri" w:hAnsi="Calibri"/>
      <w:szCs w:val="22"/>
    </w:rPr>
  </w:style>
  <w:style w:type="paragraph" w:styleId="6">
    <w:name w:val="Body Text"/>
    <w:basedOn w:val="1"/>
    <w:autoRedefine/>
    <w:qFormat/>
    <w:uiPriority w:val="0"/>
    <w:pPr>
      <w:spacing w:line="420" w:lineRule="auto"/>
    </w:pPr>
    <w:rPr>
      <w:rFonts w:ascii="Times New Roman" w:hAnsi="Times New Roman"/>
      <w:kern w:val="0"/>
      <w:sz w:val="24"/>
      <w:szCs w:val="24"/>
    </w:rPr>
  </w:style>
  <w:style w:type="paragraph" w:styleId="7">
    <w:name w:val="Body Text Indent"/>
    <w:basedOn w:val="1"/>
    <w:next w:val="8"/>
    <w:autoRedefine/>
    <w:qFormat/>
    <w:uiPriority w:val="0"/>
    <w:pPr>
      <w:spacing w:after="120"/>
      <w:ind w:left="420" w:leftChars="200"/>
    </w:pPr>
    <w:rPr>
      <w:rFonts w:ascii="Times New Roman" w:hAnsi="Times New Roman"/>
    </w:rPr>
  </w:style>
  <w:style w:type="paragraph" w:styleId="8">
    <w:name w:val="envelope return"/>
    <w:basedOn w:val="1"/>
    <w:qFormat/>
    <w:uiPriority w:val="99"/>
    <w:rPr>
      <w:rFonts w:ascii="Arial" w:hAnsi="Arial"/>
    </w:rPr>
  </w:style>
  <w:style w:type="paragraph" w:styleId="9">
    <w:name w:val="Plain Text"/>
    <w:basedOn w:val="1"/>
    <w:autoRedefine/>
    <w:qFormat/>
    <w:uiPriority w:val="0"/>
    <w:rPr>
      <w:rFonts w:ascii="宋体" w:hAnsi="Courier New"/>
    </w:rPr>
  </w:style>
  <w:style w:type="paragraph" w:styleId="10">
    <w:name w:val="footer"/>
    <w:basedOn w:val="1"/>
    <w:autoRedefine/>
    <w:qFormat/>
    <w:uiPriority w:val="0"/>
    <w:pPr>
      <w:snapToGrid w:val="0"/>
      <w:jc w:val="left"/>
    </w:pPr>
    <w:rPr>
      <w:kern w:val="0"/>
      <w:sz w:val="18"/>
      <w:szCs w:val="18"/>
    </w:rPr>
  </w:style>
  <w:style w:type="paragraph" w:styleId="11">
    <w:name w:val="header"/>
    <w:basedOn w:val="1"/>
    <w:autoRedefine/>
    <w:qFormat/>
    <w:uiPriority w:val="0"/>
    <w:pPr>
      <w:pBdr>
        <w:bottom w:val="single" w:color="auto" w:sz="6" w:space="1"/>
      </w:pBdr>
      <w:snapToGrid w:val="0"/>
      <w:jc w:val="center"/>
    </w:pPr>
    <w:rPr>
      <w:sz w:val="18"/>
      <w:szCs w:val="18"/>
    </w:rPr>
  </w:style>
  <w:style w:type="paragraph" w:styleId="12">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3">
    <w:name w:val="Body Text First Indent"/>
    <w:basedOn w:val="6"/>
    <w:unhideWhenUsed/>
    <w:qFormat/>
    <w:uiPriority w:val="0"/>
    <w:pPr>
      <w:spacing w:after="120" w:line="240" w:lineRule="auto"/>
      <w:ind w:firstLine="420" w:firstLineChars="100"/>
    </w:pPr>
    <w:rPr>
      <w:kern w:val="2"/>
      <w:sz w:val="21"/>
      <w:szCs w:val="22"/>
    </w:rPr>
  </w:style>
  <w:style w:type="character" w:styleId="16">
    <w:name w:val="Strong"/>
    <w:autoRedefine/>
    <w:qFormat/>
    <w:uiPriority w:val="0"/>
    <w:rPr>
      <w:b/>
    </w:rPr>
  </w:style>
  <w:style w:type="character" w:styleId="17">
    <w:name w:val="page number"/>
    <w:basedOn w:val="15"/>
    <w:qFormat/>
    <w:uiPriority w:val="0"/>
  </w:style>
  <w:style w:type="paragraph" w:customStyle="1" w:styleId="1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9">
    <w:name w:val="List Paragraph"/>
    <w:basedOn w:val="1"/>
    <w:autoRedefine/>
    <w:qFormat/>
    <w:uiPriority w:val="0"/>
    <w:pPr>
      <w:ind w:firstLine="420" w:firstLineChars="200"/>
    </w:pPr>
    <w:rPr>
      <w:szCs w:val="21"/>
    </w:rPr>
  </w:style>
  <w:style w:type="paragraph" w:customStyle="1" w:styleId="20">
    <w:name w:val="普通(网站)1"/>
    <w:basedOn w:val="1"/>
    <w:autoRedefine/>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21">
    <w:name w:val="标题 4 Char"/>
    <w:basedOn w:val="15"/>
    <w:autoRedefine/>
    <w:qFormat/>
    <w:uiPriority w:val="0"/>
    <w:rPr>
      <w:rFonts w:ascii="Cambria" w:hAnsi="Cambria" w:cs="宋体"/>
      <w:b/>
      <w:kern w:val="2"/>
      <w:sz w:val="28"/>
      <w:szCs w:val="28"/>
    </w:rPr>
  </w:style>
  <w:style w:type="paragraph" w:customStyle="1" w:styleId="22">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3">
    <w:name w:val="表格内容_Ceven"/>
    <w:basedOn w:val="1"/>
    <w:qFormat/>
    <w:uiPriority w:val="0"/>
    <w:pPr>
      <w:widowControl/>
      <w:spacing w:line="360" w:lineRule="auto"/>
      <w:jc w:val="left"/>
    </w:pPr>
    <w:rPr>
      <w:rFonts w:ascii="Times New Roman" w:hAnsi="仿宋" w:eastAsia="仿宋"/>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9.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3347</Words>
  <Characters>4192</Characters>
  <Lines>0</Lines>
  <Paragraphs>0</Paragraphs>
  <TotalTime>93</TotalTime>
  <ScaleCrop>false</ScaleCrop>
  <LinksUpToDate>false</LinksUpToDate>
  <CharactersWithSpaces>4255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2023-12-04T07:17:00Z</dcterms:created>
  <dc:creator>优贝儿~招标投标</dc:creator>
  <cp:lastModifiedBy>知了</cp:lastModifiedBy>
  <dcterms:modified xsi:type="dcterms:W3CDTF">2024-12-25T09:03:44Z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57B955442B2C47769AF23A84F41E672B_13</vt:lpwstr>
  </property>
  <property fmtid="{D5CDD505-2E9C-101B-9397-08002B2CF9AE}" pid="4" name="KSOTemplateDocerSaveRecord">
    <vt:lpwstr>eyJoZGlkIjoiNjk1ZDA2MjMzYWQxNmYxZTU4OWY0M2E4ZGI4YTEzYjEiLCJ1c2VySWQiOiI4NjM3MjYxMzkifQ==</vt:lpwstr>
  </property>
</Properties>
</file>