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2E5" w:rsidRDefault="008602E5">
      <w:pPr>
        <w:ind w:firstLineChars="0" w:firstLine="0"/>
        <w:jc w:val="center"/>
        <w:rPr>
          <w:sz w:val="52"/>
          <w:szCs w:val="52"/>
        </w:rPr>
      </w:pPr>
    </w:p>
    <w:p w:rsidR="008602E5" w:rsidRDefault="008602E5">
      <w:pPr>
        <w:ind w:firstLineChars="0" w:firstLine="0"/>
        <w:jc w:val="center"/>
        <w:rPr>
          <w:sz w:val="52"/>
          <w:szCs w:val="52"/>
        </w:rPr>
      </w:pPr>
    </w:p>
    <w:p w:rsidR="008602E5" w:rsidRDefault="008602E5">
      <w:pPr>
        <w:ind w:firstLineChars="0" w:firstLine="0"/>
        <w:jc w:val="center"/>
        <w:rPr>
          <w:b/>
          <w:sz w:val="52"/>
          <w:szCs w:val="52"/>
        </w:rPr>
      </w:pPr>
    </w:p>
    <w:p w:rsidR="008602E5" w:rsidRDefault="00C67ABD">
      <w:pPr>
        <w:pStyle w:val="a5"/>
        <w:spacing w:before="158"/>
        <w:ind w:firstLineChars="0" w:firstLine="0"/>
        <w:jc w:val="center"/>
        <w:rPr>
          <w:rFonts w:ascii="黑体" w:eastAsia="黑体" w:hAnsi="黑体" w:cs="黑体"/>
          <w:sz w:val="52"/>
          <w:szCs w:val="52"/>
        </w:rPr>
      </w:pPr>
      <w:r>
        <w:rPr>
          <w:rFonts w:ascii="黑体" w:eastAsia="黑体" w:hAnsi="黑体" w:cs="黑体" w:hint="eastAsia"/>
          <w:sz w:val="52"/>
          <w:szCs w:val="52"/>
        </w:rPr>
        <w:t>威海市疾病预防控制中心</w:t>
      </w:r>
    </w:p>
    <w:p w:rsidR="008602E5" w:rsidRDefault="00C67ABD">
      <w:pPr>
        <w:pStyle w:val="a5"/>
        <w:spacing w:before="158"/>
        <w:ind w:firstLineChars="0" w:firstLine="0"/>
        <w:jc w:val="center"/>
        <w:rPr>
          <w:rFonts w:ascii="黑体" w:eastAsia="黑体" w:hAnsi="黑体" w:cs="黑体"/>
          <w:sz w:val="52"/>
          <w:szCs w:val="52"/>
        </w:rPr>
      </w:pPr>
      <w:r>
        <w:rPr>
          <w:rFonts w:ascii="黑体" w:eastAsia="黑体" w:hAnsi="黑体" w:cs="黑体" w:hint="eastAsia"/>
          <w:sz w:val="52"/>
          <w:szCs w:val="52"/>
        </w:rPr>
        <w:t>国家传染病智能监测预警前置软件</w:t>
      </w:r>
    </w:p>
    <w:p w:rsidR="008602E5" w:rsidRDefault="00C67ABD">
      <w:pPr>
        <w:pStyle w:val="a5"/>
        <w:spacing w:before="158"/>
        <w:ind w:firstLineChars="0" w:firstLine="0"/>
        <w:jc w:val="center"/>
        <w:rPr>
          <w:rFonts w:ascii="黑体" w:eastAsia="黑体" w:hAnsi="黑体" w:cs="黑体"/>
          <w:b/>
          <w:sz w:val="52"/>
          <w:szCs w:val="52"/>
        </w:rPr>
      </w:pPr>
      <w:r>
        <w:rPr>
          <w:rFonts w:ascii="黑体" w:eastAsia="黑体" w:hAnsi="黑体" w:cs="黑体" w:hint="eastAsia"/>
          <w:sz w:val="52"/>
          <w:szCs w:val="52"/>
        </w:rPr>
        <w:t>部署实施服务项目方案</w:t>
      </w:r>
    </w:p>
    <w:p w:rsidR="008602E5" w:rsidRDefault="008602E5">
      <w:pPr>
        <w:pStyle w:val="Default"/>
        <w:ind w:firstLineChars="650" w:firstLine="3393"/>
        <w:rPr>
          <w:b/>
          <w:sz w:val="52"/>
          <w:szCs w:val="52"/>
          <w:lang w:val="zh-CN"/>
        </w:rPr>
      </w:pPr>
    </w:p>
    <w:p w:rsidR="008602E5" w:rsidRDefault="008602E5">
      <w:pPr>
        <w:pStyle w:val="Default"/>
        <w:ind w:firstLineChars="750" w:firstLine="3300"/>
        <w:rPr>
          <w:sz w:val="44"/>
          <w:szCs w:val="44"/>
          <w:lang w:val="zh-CN"/>
        </w:rPr>
      </w:pPr>
    </w:p>
    <w:p w:rsidR="008602E5" w:rsidRDefault="008602E5">
      <w:pPr>
        <w:pStyle w:val="Default"/>
        <w:ind w:firstLineChars="750" w:firstLine="3300"/>
        <w:rPr>
          <w:sz w:val="44"/>
          <w:szCs w:val="44"/>
          <w:lang w:val="zh-CN"/>
        </w:rPr>
      </w:pPr>
    </w:p>
    <w:p w:rsidR="008602E5" w:rsidRDefault="008602E5">
      <w:pPr>
        <w:pStyle w:val="Default"/>
        <w:ind w:firstLineChars="750" w:firstLine="3300"/>
        <w:rPr>
          <w:sz w:val="44"/>
          <w:szCs w:val="44"/>
          <w:lang w:val="zh-CN"/>
        </w:rPr>
      </w:pPr>
    </w:p>
    <w:p w:rsidR="008602E5" w:rsidRDefault="008602E5">
      <w:pPr>
        <w:pStyle w:val="Default"/>
        <w:ind w:firstLineChars="750" w:firstLine="3300"/>
        <w:rPr>
          <w:sz w:val="44"/>
          <w:szCs w:val="44"/>
          <w:lang w:val="zh-CN"/>
        </w:rPr>
      </w:pPr>
    </w:p>
    <w:p w:rsidR="008602E5" w:rsidRDefault="008602E5">
      <w:pPr>
        <w:pStyle w:val="Default"/>
        <w:ind w:firstLineChars="750" w:firstLine="3300"/>
        <w:rPr>
          <w:sz w:val="44"/>
          <w:szCs w:val="44"/>
          <w:lang w:val="zh-CN"/>
        </w:rPr>
      </w:pPr>
    </w:p>
    <w:p w:rsidR="008602E5" w:rsidRDefault="008602E5">
      <w:pPr>
        <w:pStyle w:val="Default"/>
        <w:ind w:firstLineChars="750" w:firstLine="3300"/>
        <w:rPr>
          <w:sz w:val="44"/>
          <w:szCs w:val="44"/>
          <w:lang w:val="zh-CN"/>
        </w:rPr>
      </w:pPr>
    </w:p>
    <w:p w:rsidR="008602E5" w:rsidRDefault="00C67ABD">
      <w:pPr>
        <w:spacing w:line="240" w:lineRule="auto"/>
        <w:ind w:firstLineChars="1100" w:firstLine="3534"/>
        <w:rPr>
          <w:rFonts w:ascii="仿宋_GB2312" w:eastAsia="黑体" w:hAnsi="仿宋_GB2312" w:cs="仿宋_GB2312"/>
          <w:b/>
          <w:bCs/>
          <w:sz w:val="32"/>
          <w:szCs w:val="32"/>
        </w:rPr>
        <w:sectPr w:rsidR="008602E5">
          <w:headerReference w:type="even" r:id="rId7"/>
          <w:headerReference w:type="default" r:id="rId8"/>
          <w:footerReference w:type="even" r:id="rId9"/>
          <w:footerReference w:type="default" r:id="rId10"/>
          <w:headerReference w:type="first" r:id="rId11"/>
          <w:footerReference w:type="first" r:id="rId12"/>
          <w:pgSz w:w="11906" w:h="16838"/>
          <w:pgMar w:top="1417" w:right="1134" w:bottom="1417" w:left="1134" w:header="851" w:footer="992" w:gutter="0"/>
          <w:cols w:space="0"/>
          <w:titlePg/>
          <w:docGrid w:type="lines" w:linePitch="389"/>
        </w:sectPr>
      </w:pPr>
      <w:r>
        <w:rPr>
          <w:rFonts w:ascii="黑体" w:eastAsia="黑体" w:hAnsi="黑体" w:hint="eastAsia"/>
          <w:b/>
          <w:sz w:val="32"/>
          <w:szCs w:val="32"/>
        </w:rPr>
        <w:t>时间：2024年10月</w:t>
      </w:r>
    </w:p>
    <w:p w:rsidR="008602E5" w:rsidRDefault="00C67ABD">
      <w:pPr>
        <w:ind w:firstLineChars="1000" w:firstLine="3614"/>
        <w:rPr>
          <w:b/>
          <w:bCs/>
          <w:sz w:val="36"/>
        </w:rPr>
      </w:pPr>
      <w:r>
        <w:rPr>
          <w:rFonts w:hint="eastAsia"/>
          <w:b/>
          <w:bCs/>
          <w:sz w:val="36"/>
        </w:rPr>
        <w:lastRenderedPageBreak/>
        <w:t xml:space="preserve"> </w:t>
      </w:r>
      <w:r>
        <w:rPr>
          <w:b/>
          <w:bCs/>
          <w:sz w:val="36"/>
        </w:rPr>
        <w:t>目</w:t>
      </w:r>
      <w:r>
        <w:rPr>
          <w:b/>
          <w:bCs/>
          <w:sz w:val="36"/>
        </w:rPr>
        <w:t xml:space="preserve">     </w:t>
      </w:r>
      <w:r>
        <w:rPr>
          <w:b/>
          <w:bCs/>
          <w:sz w:val="36"/>
        </w:rPr>
        <w:t>录</w:t>
      </w:r>
    </w:p>
    <w:p w:rsidR="00FC4BCB" w:rsidRDefault="00C67ABD">
      <w:pPr>
        <w:pStyle w:val="11"/>
        <w:tabs>
          <w:tab w:val="left" w:pos="1260"/>
        </w:tabs>
        <w:rPr>
          <w:rFonts w:asciiTheme="minorHAnsi" w:eastAsiaTheme="minorEastAsia" w:hAnsiTheme="minorHAnsi" w:cstheme="minorBidi"/>
          <w:b w:val="0"/>
          <w:noProof/>
          <w:kern w:val="2"/>
          <w:sz w:val="21"/>
          <w:szCs w:val="22"/>
        </w:rPr>
      </w:pPr>
      <w:r>
        <w:rPr>
          <w:sz w:val="32"/>
        </w:rPr>
        <w:fldChar w:fldCharType="begin"/>
      </w:r>
      <w:r>
        <w:rPr>
          <w:sz w:val="32"/>
        </w:rPr>
        <w:instrText xml:space="preserve"> TOC \o "1-3" \h \z \u </w:instrText>
      </w:r>
      <w:r>
        <w:rPr>
          <w:sz w:val="32"/>
        </w:rPr>
        <w:fldChar w:fldCharType="separate"/>
      </w:r>
      <w:hyperlink w:anchor="_Toc182588382" w:history="1">
        <w:r w:rsidR="00FC4BCB" w:rsidRPr="00914C87">
          <w:rPr>
            <w:rStyle w:val="af"/>
            <w:rFonts w:hint="eastAsia"/>
            <w:noProof/>
          </w:rPr>
          <w:t>第</w:t>
        </w:r>
        <w:r w:rsidR="00FC4BCB" w:rsidRPr="00914C87">
          <w:rPr>
            <w:rStyle w:val="af"/>
            <w:rFonts w:hint="eastAsia"/>
            <w:noProof/>
          </w:rPr>
          <w:t>1</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项目概况</w:t>
        </w:r>
        <w:r w:rsidR="00FC4BCB">
          <w:rPr>
            <w:noProof/>
            <w:webHidden/>
          </w:rPr>
          <w:tab/>
        </w:r>
        <w:r w:rsidR="00FC4BCB">
          <w:rPr>
            <w:noProof/>
            <w:webHidden/>
          </w:rPr>
          <w:fldChar w:fldCharType="begin"/>
        </w:r>
        <w:r w:rsidR="00FC4BCB">
          <w:rPr>
            <w:noProof/>
            <w:webHidden/>
          </w:rPr>
          <w:instrText xml:space="preserve"> PAGEREF _Toc182588382 \h </w:instrText>
        </w:r>
        <w:r w:rsidR="00FC4BCB">
          <w:rPr>
            <w:noProof/>
            <w:webHidden/>
          </w:rPr>
        </w:r>
        <w:r w:rsidR="00FC4BCB">
          <w:rPr>
            <w:noProof/>
            <w:webHidden/>
          </w:rPr>
          <w:fldChar w:fldCharType="separate"/>
        </w:r>
        <w:r w:rsidR="004C6800">
          <w:rPr>
            <w:noProof/>
            <w:webHidden/>
          </w:rPr>
          <w:t>4</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3" w:history="1">
        <w:r w:rsidR="00FC4BCB" w:rsidRPr="00914C87">
          <w:rPr>
            <w:rStyle w:val="af"/>
            <w:rFonts w:ascii="Times New Roman" w:hAnsi="Times New Roman"/>
            <w:noProof/>
          </w:rPr>
          <w:t>1.1</w:t>
        </w:r>
        <w:r w:rsidR="00FC4BCB">
          <w:rPr>
            <w:rFonts w:asciiTheme="minorHAnsi" w:eastAsiaTheme="minorEastAsia" w:hAnsiTheme="minorHAnsi" w:cstheme="minorBidi"/>
            <w:noProof/>
            <w:kern w:val="2"/>
            <w:sz w:val="21"/>
            <w:szCs w:val="22"/>
          </w:rPr>
          <w:tab/>
        </w:r>
        <w:r w:rsidR="00FC4BCB" w:rsidRPr="00914C87">
          <w:rPr>
            <w:rStyle w:val="af"/>
            <w:rFonts w:hint="eastAsia"/>
            <w:noProof/>
          </w:rPr>
          <w:t>建设背景</w:t>
        </w:r>
        <w:r w:rsidR="00FC4BCB">
          <w:rPr>
            <w:noProof/>
            <w:webHidden/>
          </w:rPr>
          <w:tab/>
        </w:r>
        <w:r w:rsidR="00FC4BCB">
          <w:rPr>
            <w:noProof/>
            <w:webHidden/>
          </w:rPr>
          <w:fldChar w:fldCharType="begin"/>
        </w:r>
        <w:r w:rsidR="00FC4BCB">
          <w:rPr>
            <w:noProof/>
            <w:webHidden/>
          </w:rPr>
          <w:instrText xml:space="preserve"> PAGEREF _Toc182588383 \h </w:instrText>
        </w:r>
        <w:r w:rsidR="00FC4BCB">
          <w:rPr>
            <w:noProof/>
            <w:webHidden/>
          </w:rPr>
        </w:r>
        <w:r w:rsidR="00FC4BCB">
          <w:rPr>
            <w:noProof/>
            <w:webHidden/>
          </w:rPr>
          <w:fldChar w:fldCharType="separate"/>
        </w:r>
        <w:r>
          <w:rPr>
            <w:noProof/>
            <w:webHidden/>
          </w:rPr>
          <w:t>4</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4" w:history="1">
        <w:r w:rsidR="00FC4BCB" w:rsidRPr="00914C87">
          <w:rPr>
            <w:rStyle w:val="af"/>
            <w:rFonts w:ascii="Times New Roman" w:hAnsi="Times New Roman"/>
            <w:noProof/>
            <w:lang w:val="zh-CN"/>
          </w:rPr>
          <w:t>1.2</w:t>
        </w:r>
        <w:r w:rsidR="00FC4BCB">
          <w:rPr>
            <w:rFonts w:asciiTheme="minorHAnsi" w:eastAsiaTheme="minorEastAsia" w:hAnsiTheme="minorHAnsi" w:cstheme="minorBidi"/>
            <w:noProof/>
            <w:kern w:val="2"/>
            <w:sz w:val="21"/>
            <w:szCs w:val="22"/>
          </w:rPr>
          <w:tab/>
        </w:r>
        <w:r w:rsidR="00FC4BCB" w:rsidRPr="00914C87">
          <w:rPr>
            <w:rStyle w:val="af"/>
            <w:rFonts w:hint="eastAsia"/>
            <w:noProof/>
          </w:rPr>
          <w:t>项目建设目标与验收标准</w:t>
        </w:r>
        <w:r w:rsidR="00FC4BCB">
          <w:rPr>
            <w:noProof/>
            <w:webHidden/>
          </w:rPr>
          <w:tab/>
        </w:r>
        <w:r w:rsidR="00FC4BCB">
          <w:rPr>
            <w:noProof/>
            <w:webHidden/>
          </w:rPr>
          <w:fldChar w:fldCharType="begin"/>
        </w:r>
        <w:r w:rsidR="00FC4BCB">
          <w:rPr>
            <w:noProof/>
            <w:webHidden/>
          </w:rPr>
          <w:instrText xml:space="preserve"> PAGEREF _Toc182588384 \h </w:instrText>
        </w:r>
        <w:r w:rsidR="00FC4BCB">
          <w:rPr>
            <w:noProof/>
            <w:webHidden/>
          </w:rPr>
        </w:r>
        <w:r w:rsidR="00FC4BCB">
          <w:rPr>
            <w:noProof/>
            <w:webHidden/>
          </w:rPr>
          <w:fldChar w:fldCharType="separate"/>
        </w:r>
        <w:r>
          <w:rPr>
            <w:noProof/>
            <w:webHidden/>
          </w:rPr>
          <w:t>5</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5" w:history="1">
        <w:r w:rsidR="00FC4BCB" w:rsidRPr="00914C87">
          <w:rPr>
            <w:rStyle w:val="af"/>
            <w:rFonts w:ascii="Times New Roman" w:hAnsi="Times New Roman"/>
            <w:noProof/>
          </w:rPr>
          <w:t>1.3</w:t>
        </w:r>
        <w:r w:rsidR="00FC4BCB">
          <w:rPr>
            <w:rFonts w:asciiTheme="minorHAnsi" w:eastAsiaTheme="minorEastAsia" w:hAnsiTheme="minorHAnsi" w:cstheme="minorBidi"/>
            <w:noProof/>
            <w:kern w:val="2"/>
            <w:sz w:val="21"/>
            <w:szCs w:val="22"/>
          </w:rPr>
          <w:tab/>
        </w:r>
        <w:r w:rsidR="00FC4BCB" w:rsidRPr="00914C87">
          <w:rPr>
            <w:rStyle w:val="af"/>
            <w:rFonts w:hint="eastAsia"/>
            <w:noProof/>
          </w:rPr>
          <w:t>项目建设必要性</w:t>
        </w:r>
        <w:r w:rsidR="00FC4BCB">
          <w:rPr>
            <w:noProof/>
            <w:webHidden/>
          </w:rPr>
          <w:tab/>
        </w:r>
        <w:r w:rsidR="00FC4BCB">
          <w:rPr>
            <w:noProof/>
            <w:webHidden/>
          </w:rPr>
          <w:fldChar w:fldCharType="begin"/>
        </w:r>
        <w:r w:rsidR="00FC4BCB">
          <w:rPr>
            <w:noProof/>
            <w:webHidden/>
          </w:rPr>
          <w:instrText xml:space="preserve"> PAGEREF _Toc182588385 \h </w:instrText>
        </w:r>
        <w:r w:rsidR="00FC4BCB">
          <w:rPr>
            <w:noProof/>
            <w:webHidden/>
          </w:rPr>
        </w:r>
        <w:r w:rsidR="00FC4BCB">
          <w:rPr>
            <w:noProof/>
            <w:webHidden/>
          </w:rPr>
          <w:fldChar w:fldCharType="separate"/>
        </w:r>
        <w:r>
          <w:rPr>
            <w:noProof/>
            <w:webHidden/>
          </w:rPr>
          <w:t>6</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6" w:history="1">
        <w:r w:rsidR="00FC4BCB" w:rsidRPr="00914C87">
          <w:rPr>
            <w:rStyle w:val="af"/>
            <w:rFonts w:ascii="Times New Roman" w:hAnsi="Times New Roman"/>
            <w:noProof/>
          </w:rPr>
          <w:t>1.4</w:t>
        </w:r>
        <w:r w:rsidR="00FC4BCB">
          <w:rPr>
            <w:rFonts w:asciiTheme="minorHAnsi" w:eastAsiaTheme="minorEastAsia" w:hAnsiTheme="minorHAnsi" w:cstheme="minorBidi"/>
            <w:noProof/>
            <w:kern w:val="2"/>
            <w:sz w:val="21"/>
            <w:szCs w:val="22"/>
          </w:rPr>
          <w:tab/>
        </w:r>
        <w:r w:rsidR="00FC4BCB" w:rsidRPr="00914C87">
          <w:rPr>
            <w:rStyle w:val="af"/>
            <w:rFonts w:hint="eastAsia"/>
            <w:noProof/>
          </w:rPr>
          <w:t>政策依据</w:t>
        </w:r>
        <w:r w:rsidR="00FC4BCB">
          <w:rPr>
            <w:noProof/>
            <w:webHidden/>
          </w:rPr>
          <w:tab/>
        </w:r>
        <w:r w:rsidR="00FC4BCB">
          <w:rPr>
            <w:noProof/>
            <w:webHidden/>
          </w:rPr>
          <w:fldChar w:fldCharType="begin"/>
        </w:r>
        <w:r w:rsidR="00FC4BCB">
          <w:rPr>
            <w:noProof/>
            <w:webHidden/>
          </w:rPr>
          <w:instrText xml:space="preserve"> PAGEREF _Toc182588386 \h </w:instrText>
        </w:r>
        <w:r w:rsidR="00FC4BCB">
          <w:rPr>
            <w:noProof/>
            <w:webHidden/>
          </w:rPr>
        </w:r>
        <w:r w:rsidR="00FC4BCB">
          <w:rPr>
            <w:noProof/>
            <w:webHidden/>
          </w:rPr>
          <w:fldChar w:fldCharType="separate"/>
        </w:r>
        <w:r>
          <w:rPr>
            <w:noProof/>
            <w:webHidden/>
          </w:rPr>
          <w:t>7</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7" w:history="1">
        <w:r w:rsidR="00FC4BCB" w:rsidRPr="00914C87">
          <w:rPr>
            <w:rStyle w:val="af"/>
            <w:rFonts w:ascii="Times New Roman" w:hAnsi="Times New Roman"/>
            <w:noProof/>
          </w:rPr>
          <w:t>1.5</w:t>
        </w:r>
        <w:r w:rsidR="00FC4BCB">
          <w:rPr>
            <w:rFonts w:asciiTheme="minorHAnsi" w:eastAsiaTheme="minorEastAsia" w:hAnsiTheme="minorHAnsi" w:cstheme="minorBidi"/>
            <w:noProof/>
            <w:kern w:val="2"/>
            <w:sz w:val="21"/>
            <w:szCs w:val="22"/>
          </w:rPr>
          <w:tab/>
        </w:r>
        <w:r w:rsidR="00FC4BCB" w:rsidRPr="00914C87">
          <w:rPr>
            <w:rStyle w:val="af"/>
            <w:rFonts w:hint="eastAsia"/>
            <w:noProof/>
          </w:rPr>
          <w:t>建设标准</w:t>
        </w:r>
        <w:r w:rsidR="00FC4BCB">
          <w:rPr>
            <w:noProof/>
            <w:webHidden/>
          </w:rPr>
          <w:tab/>
        </w:r>
        <w:r w:rsidR="00FC4BCB">
          <w:rPr>
            <w:noProof/>
            <w:webHidden/>
          </w:rPr>
          <w:fldChar w:fldCharType="begin"/>
        </w:r>
        <w:r w:rsidR="00FC4BCB">
          <w:rPr>
            <w:noProof/>
            <w:webHidden/>
          </w:rPr>
          <w:instrText xml:space="preserve"> PAGEREF _Toc182588387 \h </w:instrText>
        </w:r>
        <w:r w:rsidR="00FC4BCB">
          <w:rPr>
            <w:noProof/>
            <w:webHidden/>
          </w:rPr>
        </w:r>
        <w:r w:rsidR="00FC4BCB">
          <w:rPr>
            <w:noProof/>
            <w:webHidden/>
          </w:rPr>
          <w:fldChar w:fldCharType="separate"/>
        </w:r>
        <w:r>
          <w:rPr>
            <w:noProof/>
            <w:webHidden/>
          </w:rPr>
          <w:t>7</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388" w:history="1">
        <w:r w:rsidR="00FC4BCB" w:rsidRPr="00914C87">
          <w:rPr>
            <w:rStyle w:val="af"/>
            <w:rFonts w:hint="eastAsia"/>
            <w:noProof/>
          </w:rPr>
          <w:t>第</w:t>
        </w:r>
        <w:r w:rsidR="00FC4BCB" w:rsidRPr="00914C87">
          <w:rPr>
            <w:rStyle w:val="af"/>
            <w:rFonts w:hint="eastAsia"/>
            <w:noProof/>
          </w:rPr>
          <w:t>2</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现状与需求分析</w:t>
        </w:r>
        <w:r w:rsidR="00FC4BCB">
          <w:rPr>
            <w:noProof/>
            <w:webHidden/>
          </w:rPr>
          <w:tab/>
        </w:r>
        <w:r w:rsidR="00FC4BCB">
          <w:rPr>
            <w:noProof/>
            <w:webHidden/>
          </w:rPr>
          <w:fldChar w:fldCharType="begin"/>
        </w:r>
        <w:r w:rsidR="00FC4BCB">
          <w:rPr>
            <w:noProof/>
            <w:webHidden/>
          </w:rPr>
          <w:instrText xml:space="preserve"> PAGEREF _Toc182588388 \h </w:instrText>
        </w:r>
        <w:r w:rsidR="00FC4BCB">
          <w:rPr>
            <w:noProof/>
            <w:webHidden/>
          </w:rPr>
        </w:r>
        <w:r w:rsidR="00FC4BCB">
          <w:rPr>
            <w:noProof/>
            <w:webHidden/>
          </w:rPr>
          <w:fldChar w:fldCharType="separate"/>
        </w:r>
        <w:r>
          <w:rPr>
            <w:noProof/>
            <w:webHidden/>
          </w:rPr>
          <w:t>11</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89" w:history="1">
        <w:r w:rsidR="00FC4BCB" w:rsidRPr="00914C87">
          <w:rPr>
            <w:rStyle w:val="af"/>
            <w:rFonts w:ascii="Times New Roman" w:hAnsi="Times New Roman"/>
            <w:noProof/>
          </w:rPr>
          <w:t>2.1</w:t>
        </w:r>
        <w:r w:rsidR="00FC4BCB">
          <w:rPr>
            <w:rFonts w:asciiTheme="minorHAnsi" w:eastAsiaTheme="minorEastAsia" w:hAnsiTheme="minorHAnsi" w:cstheme="minorBidi"/>
            <w:noProof/>
            <w:kern w:val="2"/>
            <w:sz w:val="21"/>
            <w:szCs w:val="22"/>
          </w:rPr>
          <w:tab/>
        </w:r>
        <w:r w:rsidR="00FC4BCB" w:rsidRPr="00914C87">
          <w:rPr>
            <w:rStyle w:val="af"/>
            <w:rFonts w:hint="eastAsia"/>
            <w:noProof/>
          </w:rPr>
          <w:t>现状</w:t>
        </w:r>
        <w:r w:rsidR="00FC4BCB">
          <w:rPr>
            <w:noProof/>
            <w:webHidden/>
          </w:rPr>
          <w:tab/>
        </w:r>
        <w:r w:rsidR="00FC4BCB">
          <w:rPr>
            <w:noProof/>
            <w:webHidden/>
          </w:rPr>
          <w:fldChar w:fldCharType="begin"/>
        </w:r>
        <w:r w:rsidR="00FC4BCB">
          <w:rPr>
            <w:noProof/>
            <w:webHidden/>
          </w:rPr>
          <w:instrText xml:space="preserve"> PAGEREF _Toc182588389 \h </w:instrText>
        </w:r>
        <w:r w:rsidR="00FC4BCB">
          <w:rPr>
            <w:noProof/>
            <w:webHidden/>
          </w:rPr>
        </w:r>
        <w:r w:rsidR="00FC4BCB">
          <w:rPr>
            <w:noProof/>
            <w:webHidden/>
          </w:rPr>
          <w:fldChar w:fldCharType="separate"/>
        </w:r>
        <w:r>
          <w:rPr>
            <w:noProof/>
            <w:webHidden/>
          </w:rPr>
          <w:t>11</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0" w:history="1">
        <w:r w:rsidR="00FC4BCB" w:rsidRPr="00914C87">
          <w:rPr>
            <w:rStyle w:val="af"/>
            <w:rFonts w:ascii="Times New Roman" w:hAnsi="Times New Roman"/>
            <w:noProof/>
          </w:rPr>
          <w:t>2.2</w:t>
        </w:r>
        <w:r w:rsidR="00FC4BCB">
          <w:rPr>
            <w:rFonts w:asciiTheme="minorHAnsi" w:eastAsiaTheme="minorEastAsia" w:hAnsiTheme="minorHAnsi" w:cstheme="minorBidi"/>
            <w:noProof/>
            <w:kern w:val="2"/>
            <w:sz w:val="21"/>
            <w:szCs w:val="22"/>
          </w:rPr>
          <w:tab/>
        </w:r>
        <w:r w:rsidR="00FC4BCB" w:rsidRPr="00914C87">
          <w:rPr>
            <w:rStyle w:val="af"/>
            <w:rFonts w:hint="eastAsia"/>
            <w:noProof/>
          </w:rPr>
          <w:t>需求分析</w:t>
        </w:r>
        <w:r w:rsidR="00FC4BCB">
          <w:rPr>
            <w:noProof/>
            <w:webHidden/>
          </w:rPr>
          <w:tab/>
        </w:r>
        <w:r w:rsidR="00FC4BCB">
          <w:rPr>
            <w:noProof/>
            <w:webHidden/>
          </w:rPr>
          <w:fldChar w:fldCharType="begin"/>
        </w:r>
        <w:r w:rsidR="00FC4BCB">
          <w:rPr>
            <w:noProof/>
            <w:webHidden/>
          </w:rPr>
          <w:instrText xml:space="preserve"> PAGEREF _Toc182588390 \h </w:instrText>
        </w:r>
        <w:r w:rsidR="00FC4BCB">
          <w:rPr>
            <w:noProof/>
            <w:webHidden/>
          </w:rPr>
        </w:r>
        <w:r w:rsidR="00FC4BCB">
          <w:rPr>
            <w:noProof/>
            <w:webHidden/>
          </w:rPr>
          <w:fldChar w:fldCharType="separate"/>
        </w:r>
        <w:r>
          <w:rPr>
            <w:noProof/>
            <w:webHidden/>
          </w:rPr>
          <w:t>12</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391" w:history="1">
        <w:r w:rsidR="00FC4BCB" w:rsidRPr="00914C87">
          <w:rPr>
            <w:rStyle w:val="af"/>
            <w:rFonts w:hint="eastAsia"/>
            <w:noProof/>
          </w:rPr>
          <w:t>第</w:t>
        </w:r>
        <w:r w:rsidR="00FC4BCB" w:rsidRPr="00914C87">
          <w:rPr>
            <w:rStyle w:val="af"/>
            <w:rFonts w:hint="eastAsia"/>
            <w:noProof/>
          </w:rPr>
          <w:t>3</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设计要求</w:t>
        </w:r>
        <w:r w:rsidR="00FC4BCB">
          <w:rPr>
            <w:noProof/>
            <w:webHidden/>
          </w:rPr>
          <w:tab/>
        </w:r>
        <w:r w:rsidR="00FC4BCB">
          <w:rPr>
            <w:noProof/>
            <w:webHidden/>
          </w:rPr>
          <w:fldChar w:fldCharType="begin"/>
        </w:r>
        <w:r w:rsidR="00FC4BCB">
          <w:rPr>
            <w:noProof/>
            <w:webHidden/>
          </w:rPr>
          <w:instrText xml:space="preserve"> PAGEREF _Toc182588391 \h </w:instrText>
        </w:r>
        <w:r w:rsidR="00FC4BCB">
          <w:rPr>
            <w:noProof/>
            <w:webHidden/>
          </w:rPr>
        </w:r>
        <w:r w:rsidR="00FC4BCB">
          <w:rPr>
            <w:noProof/>
            <w:webHidden/>
          </w:rPr>
          <w:fldChar w:fldCharType="separate"/>
        </w:r>
        <w:r>
          <w:rPr>
            <w:noProof/>
            <w:webHidden/>
          </w:rPr>
          <w:t>13</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2" w:history="1">
        <w:r w:rsidR="00FC4BCB" w:rsidRPr="00914C87">
          <w:rPr>
            <w:rStyle w:val="af"/>
            <w:rFonts w:ascii="Times New Roman" w:hAnsi="Times New Roman"/>
            <w:noProof/>
          </w:rPr>
          <w:t>3.1</w:t>
        </w:r>
        <w:r w:rsidR="00FC4BCB">
          <w:rPr>
            <w:rFonts w:asciiTheme="minorHAnsi" w:eastAsiaTheme="minorEastAsia" w:hAnsiTheme="minorHAnsi" w:cstheme="minorBidi"/>
            <w:noProof/>
            <w:kern w:val="2"/>
            <w:sz w:val="21"/>
            <w:szCs w:val="22"/>
          </w:rPr>
          <w:tab/>
        </w:r>
        <w:r w:rsidR="00FC4BCB" w:rsidRPr="00914C87">
          <w:rPr>
            <w:rStyle w:val="af"/>
            <w:rFonts w:hint="eastAsia"/>
            <w:noProof/>
          </w:rPr>
          <w:t>总体架构及技术路线</w:t>
        </w:r>
        <w:r w:rsidR="00FC4BCB">
          <w:rPr>
            <w:noProof/>
            <w:webHidden/>
          </w:rPr>
          <w:tab/>
        </w:r>
        <w:r w:rsidR="00FC4BCB">
          <w:rPr>
            <w:noProof/>
            <w:webHidden/>
          </w:rPr>
          <w:fldChar w:fldCharType="begin"/>
        </w:r>
        <w:r w:rsidR="00FC4BCB">
          <w:rPr>
            <w:noProof/>
            <w:webHidden/>
          </w:rPr>
          <w:instrText xml:space="preserve"> PAGEREF _Toc182588392 \h </w:instrText>
        </w:r>
        <w:r w:rsidR="00FC4BCB">
          <w:rPr>
            <w:noProof/>
            <w:webHidden/>
          </w:rPr>
        </w:r>
        <w:r w:rsidR="00FC4BCB">
          <w:rPr>
            <w:noProof/>
            <w:webHidden/>
          </w:rPr>
          <w:fldChar w:fldCharType="separate"/>
        </w:r>
        <w:r>
          <w:rPr>
            <w:noProof/>
            <w:webHidden/>
          </w:rPr>
          <w:t>13</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3" w:history="1">
        <w:r w:rsidR="00FC4BCB" w:rsidRPr="00914C87">
          <w:rPr>
            <w:rStyle w:val="af"/>
            <w:rFonts w:ascii="Times New Roman" w:hAnsi="Times New Roman"/>
            <w:noProof/>
          </w:rPr>
          <w:t>3.2</w:t>
        </w:r>
        <w:r w:rsidR="00FC4BCB">
          <w:rPr>
            <w:rFonts w:asciiTheme="minorHAnsi" w:eastAsiaTheme="minorEastAsia" w:hAnsiTheme="minorHAnsi" w:cstheme="minorBidi"/>
            <w:noProof/>
            <w:kern w:val="2"/>
            <w:sz w:val="21"/>
            <w:szCs w:val="22"/>
          </w:rPr>
          <w:tab/>
        </w:r>
        <w:r w:rsidR="00FC4BCB" w:rsidRPr="00914C87">
          <w:rPr>
            <w:rStyle w:val="af"/>
            <w:rFonts w:hint="eastAsia"/>
            <w:noProof/>
          </w:rPr>
          <w:t>系统拓扑图</w:t>
        </w:r>
        <w:r w:rsidR="00FC4BCB">
          <w:rPr>
            <w:noProof/>
            <w:webHidden/>
          </w:rPr>
          <w:tab/>
        </w:r>
        <w:r w:rsidR="00FC4BCB">
          <w:rPr>
            <w:noProof/>
            <w:webHidden/>
          </w:rPr>
          <w:fldChar w:fldCharType="begin"/>
        </w:r>
        <w:r w:rsidR="00FC4BCB">
          <w:rPr>
            <w:noProof/>
            <w:webHidden/>
          </w:rPr>
          <w:instrText xml:space="preserve"> PAGEREF _Toc182588393 \h </w:instrText>
        </w:r>
        <w:r w:rsidR="00FC4BCB">
          <w:rPr>
            <w:noProof/>
            <w:webHidden/>
          </w:rPr>
        </w:r>
        <w:r w:rsidR="00FC4BCB">
          <w:rPr>
            <w:noProof/>
            <w:webHidden/>
          </w:rPr>
          <w:fldChar w:fldCharType="separate"/>
        </w:r>
        <w:r>
          <w:rPr>
            <w:noProof/>
            <w:webHidden/>
          </w:rPr>
          <w:t>13</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4" w:history="1">
        <w:r w:rsidR="00FC4BCB" w:rsidRPr="00914C87">
          <w:rPr>
            <w:rStyle w:val="af"/>
            <w:rFonts w:ascii="Times New Roman" w:hAnsi="Times New Roman"/>
            <w:noProof/>
          </w:rPr>
          <w:t>3.3</w:t>
        </w:r>
        <w:r w:rsidR="00FC4BCB">
          <w:rPr>
            <w:rFonts w:asciiTheme="minorHAnsi" w:eastAsiaTheme="minorEastAsia" w:hAnsiTheme="minorHAnsi" w:cstheme="minorBidi"/>
            <w:noProof/>
            <w:kern w:val="2"/>
            <w:sz w:val="21"/>
            <w:szCs w:val="22"/>
          </w:rPr>
          <w:tab/>
        </w:r>
        <w:r w:rsidR="00FC4BCB" w:rsidRPr="00914C87">
          <w:rPr>
            <w:rStyle w:val="af"/>
            <w:rFonts w:hint="eastAsia"/>
            <w:noProof/>
          </w:rPr>
          <w:t>网络规划要求</w:t>
        </w:r>
        <w:r w:rsidR="00FC4BCB">
          <w:rPr>
            <w:noProof/>
            <w:webHidden/>
          </w:rPr>
          <w:tab/>
        </w:r>
        <w:r w:rsidR="00FC4BCB">
          <w:rPr>
            <w:noProof/>
            <w:webHidden/>
          </w:rPr>
          <w:fldChar w:fldCharType="begin"/>
        </w:r>
        <w:r w:rsidR="00FC4BCB">
          <w:rPr>
            <w:noProof/>
            <w:webHidden/>
          </w:rPr>
          <w:instrText xml:space="preserve"> PAGEREF _Toc182588394 \h </w:instrText>
        </w:r>
        <w:r w:rsidR="00FC4BCB">
          <w:rPr>
            <w:noProof/>
            <w:webHidden/>
          </w:rPr>
        </w:r>
        <w:r w:rsidR="00FC4BCB">
          <w:rPr>
            <w:noProof/>
            <w:webHidden/>
          </w:rPr>
          <w:fldChar w:fldCharType="separate"/>
        </w:r>
        <w:r>
          <w:rPr>
            <w:noProof/>
            <w:webHidden/>
          </w:rPr>
          <w:t>14</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5" w:history="1">
        <w:r w:rsidR="00FC4BCB" w:rsidRPr="00914C87">
          <w:rPr>
            <w:rStyle w:val="af"/>
            <w:rFonts w:ascii="Times New Roman" w:hAnsi="Times New Roman"/>
            <w:noProof/>
          </w:rPr>
          <w:t>3.4</w:t>
        </w:r>
        <w:r w:rsidR="00FC4BCB">
          <w:rPr>
            <w:rFonts w:asciiTheme="minorHAnsi" w:eastAsiaTheme="minorEastAsia" w:hAnsiTheme="minorHAnsi" w:cstheme="minorBidi"/>
            <w:noProof/>
            <w:kern w:val="2"/>
            <w:sz w:val="21"/>
            <w:szCs w:val="22"/>
          </w:rPr>
          <w:tab/>
        </w:r>
        <w:r w:rsidR="00FC4BCB" w:rsidRPr="00914C87">
          <w:rPr>
            <w:rStyle w:val="af"/>
            <w:rFonts w:hint="eastAsia"/>
            <w:noProof/>
          </w:rPr>
          <w:t>系统安全设计要求</w:t>
        </w:r>
        <w:r w:rsidR="00FC4BCB">
          <w:rPr>
            <w:noProof/>
            <w:webHidden/>
          </w:rPr>
          <w:tab/>
        </w:r>
        <w:r w:rsidR="00FC4BCB">
          <w:rPr>
            <w:noProof/>
            <w:webHidden/>
          </w:rPr>
          <w:fldChar w:fldCharType="begin"/>
        </w:r>
        <w:r w:rsidR="00FC4BCB">
          <w:rPr>
            <w:noProof/>
            <w:webHidden/>
          </w:rPr>
          <w:instrText xml:space="preserve"> PAGEREF _Toc182588395 \h </w:instrText>
        </w:r>
        <w:r w:rsidR="00FC4BCB">
          <w:rPr>
            <w:noProof/>
            <w:webHidden/>
          </w:rPr>
        </w:r>
        <w:r w:rsidR="00FC4BCB">
          <w:rPr>
            <w:noProof/>
            <w:webHidden/>
          </w:rPr>
          <w:fldChar w:fldCharType="separate"/>
        </w:r>
        <w:r>
          <w:rPr>
            <w:noProof/>
            <w:webHidden/>
          </w:rPr>
          <w:t>15</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6" w:history="1">
        <w:r w:rsidR="00FC4BCB" w:rsidRPr="00914C87">
          <w:rPr>
            <w:rStyle w:val="af"/>
            <w:rFonts w:ascii="Times New Roman" w:hAnsi="Times New Roman"/>
            <w:noProof/>
          </w:rPr>
          <w:t>3.5</w:t>
        </w:r>
        <w:r w:rsidR="00FC4BCB">
          <w:rPr>
            <w:rFonts w:asciiTheme="minorHAnsi" w:eastAsiaTheme="minorEastAsia" w:hAnsiTheme="minorHAnsi" w:cstheme="minorBidi"/>
            <w:noProof/>
            <w:kern w:val="2"/>
            <w:sz w:val="21"/>
            <w:szCs w:val="22"/>
          </w:rPr>
          <w:tab/>
        </w:r>
        <w:r w:rsidR="00FC4BCB" w:rsidRPr="00914C87">
          <w:rPr>
            <w:rStyle w:val="af"/>
            <w:rFonts w:hint="eastAsia"/>
            <w:noProof/>
          </w:rPr>
          <w:t>系统兼容要求</w:t>
        </w:r>
        <w:r w:rsidR="00FC4BCB">
          <w:rPr>
            <w:noProof/>
            <w:webHidden/>
          </w:rPr>
          <w:tab/>
        </w:r>
        <w:r w:rsidR="00FC4BCB">
          <w:rPr>
            <w:noProof/>
            <w:webHidden/>
          </w:rPr>
          <w:fldChar w:fldCharType="begin"/>
        </w:r>
        <w:r w:rsidR="00FC4BCB">
          <w:rPr>
            <w:noProof/>
            <w:webHidden/>
          </w:rPr>
          <w:instrText xml:space="preserve"> PAGEREF _Toc182588396 \h </w:instrText>
        </w:r>
        <w:r w:rsidR="00FC4BCB">
          <w:rPr>
            <w:noProof/>
            <w:webHidden/>
          </w:rPr>
        </w:r>
        <w:r w:rsidR="00FC4BCB">
          <w:rPr>
            <w:noProof/>
            <w:webHidden/>
          </w:rPr>
          <w:fldChar w:fldCharType="separate"/>
        </w:r>
        <w:r>
          <w:rPr>
            <w:noProof/>
            <w:webHidden/>
          </w:rPr>
          <w:t>16</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7" w:history="1">
        <w:r w:rsidR="00FC4BCB" w:rsidRPr="00914C87">
          <w:rPr>
            <w:rStyle w:val="af"/>
            <w:rFonts w:ascii="Times New Roman" w:hAnsi="Times New Roman"/>
            <w:noProof/>
          </w:rPr>
          <w:t>3.6</w:t>
        </w:r>
        <w:r w:rsidR="00FC4BCB">
          <w:rPr>
            <w:rFonts w:asciiTheme="minorHAnsi" w:eastAsiaTheme="minorEastAsia" w:hAnsiTheme="minorHAnsi" w:cstheme="minorBidi"/>
            <w:noProof/>
            <w:kern w:val="2"/>
            <w:sz w:val="21"/>
            <w:szCs w:val="22"/>
          </w:rPr>
          <w:tab/>
        </w:r>
        <w:r w:rsidR="00FC4BCB" w:rsidRPr="00914C87">
          <w:rPr>
            <w:rStyle w:val="af"/>
            <w:rFonts w:hint="eastAsia"/>
            <w:noProof/>
          </w:rPr>
          <w:t>爱山东平台对接要求</w:t>
        </w:r>
        <w:r w:rsidR="00FC4BCB">
          <w:rPr>
            <w:noProof/>
            <w:webHidden/>
          </w:rPr>
          <w:tab/>
        </w:r>
        <w:r w:rsidR="00FC4BCB">
          <w:rPr>
            <w:noProof/>
            <w:webHidden/>
          </w:rPr>
          <w:fldChar w:fldCharType="begin"/>
        </w:r>
        <w:r w:rsidR="00FC4BCB">
          <w:rPr>
            <w:noProof/>
            <w:webHidden/>
          </w:rPr>
          <w:instrText xml:space="preserve"> PAGEREF _Toc182588397 \h </w:instrText>
        </w:r>
        <w:r w:rsidR="00FC4BCB">
          <w:rPr>
            <w:noProof/>
            <w:webHidden/>
          </w:rPr>
        </w:r>
        <w:r w:rsidR="00FC4BCB">
          <w:rPr>
            <w:noProof/>
            <w:webHidden/>
          </w:rPr>
          <w:fldChar w:fldCharType="separate"/>
        </w:r>
        <w:r>
          <w:rPr>
            <w:noProof/>
            <w:webHidden/>
          </w:rPr>
          <w:t>16</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8" w:history="1">
        <w:r w:rsidR="00FC4BCB" w:rsidRPr="00914C87">
          <w:rPr>
            <w:rStyle w:val="af"/>
            <w:rFonts w:ascii="Times New Roman" w:hAnsi="Times New Roman"/>
            <w:noProof/>
          </w:rPr>
          <w:t>3.7</w:t>
        </w:r>
        <w:r w:rsidR="00FC4BCB">
          <w:rPr>
            <w:rFonts w:asciiTheme="minorHAnsi" w:eastAsiaTheme="minorEastAsia" w:hAnsiTheme="minorHAnsi" w:cstheme="minorBidi"/>
            <w:noProof/>
            <w:kern w:val="2"/>
            <w:sz w:val="21"/>
            <w:szCs w:val="22"/>
          </w:rPr>
          <w:tab/>
        </w:r>
        <w:r w:rsidR="00FC4BCB" w:rsidRPr="00914C87">
          <w:rPr>
            <w:rStyle w:val="af"/>
            <w:rFonts w:hint="eastAsia"/>
            <w:noProof/>
          </w:rPr>
          <w:t>山东通平台对接要求</w:t>
        </w:r>
        <w:r w:rsidR="00FC4BCB">
          <w:rPr>
            <w:noProof/>
            <w:webHidden/>
          </w:rPr>
          <w:tab/>
        </w:r>
        <w:r w:rsidR="00FC4BCB">
          <w:rPr>
            <w:noProof/>
            <w:webHidden/>
          </w:rPr>
          <w:fldChar w:fldCharType="begin"/>
        </w:r>
        <w:r w:rsidR="00FC4BCB">
          <w:rPr>
            <w:noProof/>
            <w:webHidden/>
          </w:rPr>
          <w:instrText xml:space="preserve"> PAGEREF _Toc182588398 \h </w:instrText>
        </w:r>
        <w:r w:rsidR="00FC4BCB">
          <w:rPr>
            <w:noProof/>
            <w:webHidden/>
          </w:rPr>
        </w:r>
        <w:r w:rsidR="00FC4BCB">
          <w:rPr>
            <w:noProof/>
            <w:webHidden/>
          </w:rPr>
          <w:fldChar w:fldCharType="separate"/>
        </w:r>
        <w:r>
          <w:rPr>
            <w:noProof/>
            <w:webHidden/>
          </w:rPr>
          <w:t>17</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399" w:history="1">
        <w:r w:rsidR="00FC4BCB" w:rsidRPr="00914C87">
          <w:rPr>
            <w:rStyle w:val="af"/>
            <w:rFonts w:ascii="Times New Roman" w:hAnsi="Times New Roman"/>
            <w:noProof/>
          </w:rPr>
          <w:t>3.8</w:t>
        </w:r>
        <w:r w:rsidR="00FC4BCB">
          <w:rPr>
            <w:rFonts w:asciiTheme="minorHAnsi" w:eastAsiaTheme="minorEastAsia" w:hAnsiTheme="minorHAnsi" w:cstheme="minorBidi"/>
            <w:noProof/>
            <w:kern w:val="2"/>
            <w:sz w:val="21"/>
            <w:szCs w:val="22"/>
          </w:rPr>
          <w:tab/>
        </w:r>
        <w:r w:rsidR="00FC4BCB" w:rsidRPr="00914C87">
          <w:rPr>
            <w:rStyle w:val="af"/>
            <w:rFonts w:hint="eastAsia"/>
            <w:noProof/>
          </w:rPr>
          <w:t>城市大脑对接要求</w:t>
        </w:r>
        <w:r w:rsidR="00FC4BCB">
          <w:rPr>
            <w:noProof/>
            <w:webHidden/>
          </w:rPr>
          <w:tab/>
        </w:r>
        <w:r w:rsidR="00FC4BCB">
          <w:rPr>
            <w:noProof/>
            <w:webHidden/>
          </w:rPr>
          <w:fldChar w:fldCharType="begin"/>
        </w:r>
        <w:r w:rsidR="00FC4BCB">
          <w:rPr>
            <w:noProof/>
            <w:webHidden/>
          </w:rPr>
          <w:instrText xml:space="preserve"> PAGEREF _Toc182588399 \h </w:instrText>
        </w:r>
        <w:r w:rsidR="00FC4BCB">
          <w:rPr>
            <w:noProof/>
            <w:webHidden/>
          </w:rPr>
        </w:r>
        <w:r w:rsidR="00FC4BCB">
          <w:rPr>
            <w:noProof/>
            <w:webHidden/>
          </w:rPr>
          <w:fldChar w:fldCharType="separate"/>
        </w:r>
        <w:r>
          <w:rPr>
            <w:noProof/>
            <w:webHidden/>
          </w:rPr>
          <w:t>17</w:t>
        </w:r>
        <w:r w:rsidR="00FC4BCB">
          <w:rPr>
            <w:noProof/>
            <w:webHidden/>
          </w:rPr>
          <w:fldChar w:fldCharType="end"/>
        </w:r>
      </w:hyperlink>
    </w:p>
    <w:p w:rsidR="00FC4BCB" w:rsidRDefault="004C6800">
      <w:pPr>
        <w:pStyle w:val="31"/>
        <w:tabs>
          <w:tab w:val="left" w:pos="1260"/>
        </w:tabs>
        <w:ind w:left="280"/>
        <w:rPr>
          <w:rFonts w:asciiTheme="minorHAnsi" w:eastAsiaTheme="minorEastAsia" w:hAnsiTheme="minorHAnsi" w:cstheme="minorBidi"/>
          <w:noProof/>
          <w:kern w:val="2"/>
          <w:sz w:val="21"/>
          <w:szCs w:val="22"/>
        </w:rPr>
      </w:pPr>
      <w:hyperlink w:anchor="_Toc182588400" w:history="1">
        <w:r w:rsidR="00FC4BCB" w:rsidRPr="00914C87">
          <w:rPr>
            <w:rStyle w:val="af"/>
            <w:noProof/>
          </w:rPr>
          <w:t>3.8.1</w:t>
        </w:r>
        <w:r w:rsidR="00FC4BCB">
          <w:rPr>
            <w:rFonts w:asciiTheme="minorHAnsi" w:eastAsiaTheme="minorEastAsia" w:hAnsiTheme="minorHAnsi" w:cstheme="minorBidi"/>
            <w:noProof/>
            <w:kern w:val="2"/>
            <w:sz w:val="21"/>
            <w:szCs w:val="22"/>
          </w:rPr>
          <w:tab/>
        </w:r>
        <w:r w:rsidR="00FC4BCB" w:rsidRPr="00914C87">
          <w:rPr>
            <w:rStyle w:val="af"/>
            <w:rFonts w:hint="eastAsia"/>
            <w:noProof/>
          </w:rPr>
          <w:t>免密登录</w:t>
        </w:r>
        <w:r w:rsidR="00FC4BCB">
          <w:rPr>
            <w:noProof/>
            <w:webHidden/>
          </w:rPr>
          <w:tab/>
        </w:r>
        <w:r w:rsidR="00FC4BCB">
          <w:rPr>
            <w:noProof/>
            <w:webHidden/>
          </w:rPr>
          <w:fldChar w:fldCharType="begin"/>
        </w:r>
        <w:r w:rsidR="00FC4BCB">
          <w:rPr>
            <w:noProof/>
            <w:webHidden/>
          </w:rPr>
          <w:instrText xml:space="preserve"> PAGEREF _Toc182588400 \h </w:instrText>
        </w:r>
        <w:r w:rsidR="00FC4BCB">
          <w:rPr>
            <w:noProof/>
            <w:webHidden/>
          </w:rPr>
        </w:r>
        <w:r w:rsidR="00FC4BCB">
          <w:rPr>
            <w:noProof/>
            <w:webHidden/>
          </w:rPr>
          <w:fldChar w:fldCharType="separate"/>
        </w:r>
        <w:r>
          <w:rPr>
            <w:noProof/>
            <w:webHidden/>
          </w:rPr>
          <w:t>17</w:t>
        </w:r>
        <w:r w:rsidR="00FC4BCB">
          <w:rPr>
            <w:noProof/>
            <w:webHidden/>
          </w:rPr>
          <w:fldChar w:fldCharType="end"/>
        </w:r>
      </w:hyperlink>
    </w:p>
    <w:p w:rsidR="00FC4BCB" w:rsidRDefault="004C6800">
      <w:pPr>
        <w:pStyle w:val="31"/>
        <w:tabs>
          <w:tab w:val="left" w:pos="1260"/>
        </w:tabs>
        <w:ind w:left="280"/>
        <w:rPr>
          <w:rFonts w:asciiTheme="minorHAnsi" w:eastAsiaTheme="minorEastAsia" w:hAnsiTheme="minorHAnsi" w:cstheme="minorBidi"/>
          <w:noProof/>
          <w:kern w:val="2"/>
          <w:sz w:val="21"/>
          <w:szCs w:val="22"/>
        </w:rPr>
      </w:pPr>
      <w:hyperlink w:anchor="_Toc182588401" w:history="1">
        <w:r w:rsidR="00FC4BCB" w:rsidRPr="00914C87">
          <w:rPr>
            <w:rStyle w:val="af"/>
            <w:noProof/>
          </w:rPr>
          <w:t>3.8.2</w:t>
        </w:r>
        <w:r w:rsidR="00FC4BCB">
          <w:rPr>
            <w:rFonts w:asciiTheme="minorHAnsi" w:eastAsiaTheme="minorEastAsia" w:hAnsiTheme="minorHAnsi" w:cstheme="minorBidi"/>
            <w:noProof/>
            <w:kern w:val="2"/>
            <w:sz w:val="21"/>
            <w:szCs w:val="22"/>
          </w:rPr>
          <w:tab/>
        </w:r>
        <w:r w:rsidR="00FC4BCB" w:rsidRPr="00914C87">
          <w:rPr>
            <w:rStyle w:val="af"/>
            <w:rFonts w:hint="eastAsia"/>
            <w:noProof/>
          </w:rPr>
          <w:t>界面风格</w:t>
        </w:r>
        <w:r w:rsidR="00FC4BCB">
          <w:rPr>
            <w:noProof/>
            <w:webHidden/>
          </w:rPr>
          <w:tab/>
        </w:r>
        <w:r w:rsidR="00FC4BCB">
          <w:rPr>
            <w:noProof/>
            <w:webHidden/>
          </w:rPr>
          <w:fldChar w:fldCharType="begin"/>
        </w:r>
        <w:r w:rsidR="00FC4BCB">
          <w:rPr>
            <w:noProof/>
            <w:webHidden/>
          </w:rPr>
          <w:instrText xml:space="preserve"> PAGEREF _Toc182588401 \h </w:instrText>
        </w:r>
        <w:r w:rsidR="00FC4BCB">
          <w:rPr>
            <w:noProof/>
            <w:webHidden/>
          </w:rPr>
        </w:r>
        <w:r w:rsidR="00FC4BCB">
          <w:rPr>
            <w:noProof/>
            <w:webHidden/>
          </w:rPr>
          <w:fldChar w:fldCharType="separate"/>
        </w:r>
        <w:r>
          <w:rPr>
            <w:noProof/>
            <w:webHidden/>
          </w:rPr>
          <w:t>17</w:t>
        </w:r>
        <w:r w:rsidR="00FC4BCB">
          <w:rPr>
            <w:noProof/>
            <w:webHidden/>
          </w:rPr>
          <w:fldChar w:fldCharType="end"/>
        </w:r>
      </w:hyperlink>
    </w:p>
    <w:p w:rsidR="00FC4BCB" w:rsidRDefault="004C6800">
      <w:pPr>
        <w:pStyle w:val="31"/>
        <w:tabs>
          <w:tab w:val="left" w:pos="1260"/>
        </w:tabs>
        <w:ind w:left="280"/>
        <w:rPr>
          <w:rFonts w:asciiTheme="minorHAnsi" w:eastAsiaTheme="minorEastAsia" w:hAnsiTheme="minorHAnsi" w:cstheme="minorBidi"/>
          <w:noProof/>
          <w:kern w:val="2"/>
          <w:sz w:val="21"/>
          <w:szCs w:val="22"/>
        </w:rPr>
      </w:pPr>
      <w:hyperlink w:anchor="_Toc182588402" w:history="1">
        <w:r w:rsidR="00FC4BCB" w:rsidRPr="00914C87">
          <w:rPr>
            <w:rStyle w:val="af"/>
            <w:noProof/>
          </w:rPr>
          <w:t>3.8.3</w:t>
        </w:r>
        <w:r w:rsidR="00FC4BCB">
          <w:rPr>
            <w:rFonts w:asciiTheme="minorHAnsi" w:eastAsiaTheme="minorEastAsia" w:hAnsiTheme="minorHAnsi" w:cstheme="minorBidi"/>
            <w:noProof/>
            <w:kern w:val="2"/>
            <w:sz w:val="21"/>
            <w:szCs w:val="22"/>
          </w:rPr>
          <w:tab/>
        </w:r>
        <w:r w:rsidR="00FC4BCB" w:rsidRPr="00914C87">
          <w:rPr>
            <w:rStyle w:val="af"/>
            <w:rFonts w:hint="eastAsia"/>
            <w:noProof/>
          </w:rPr>
          <w:t>事件处理机制</w:t>
        </w:r>
        <w:r w:rsidR="00FC4BCB">
          <w:rPr>
            <w:noProof/>
            <w:webHidden/>
          </w:rPr>
          <w:tab/>
        </w:r>
        <w:r w:rsidR="00FC4BCB">
          <w:rPr>
            <w:noProof/>
            <w:webHidden/>
          </w:rPr>
          <w:fldChar w:fldCharType="begin"/>
        </w:r>
        <w:r w:rsidR="00FC4BCB">
          <w:rPr>
            <w:noProof/>
            <w:webHidden/>
          </w:rPr>
          <w:instrText xml:space="preserve"> PAGEREF _Toc182588402 \h </w:instrText>
        </w:r>
        <w:r w:rsidR="00FC4BCB">
          <w:rPr>
            <w:noProof/>
            <w:webHidden/>
          </w:rPr>
        </w:r>
        <w:r w:rsidR="00FC4BCB">
          <w:rPr>
            <w:noProof/>
            <w:webHidden/>
          </w:rPr>
          <w:fldChar w:fldCharType="separate"/>
        </w:r>
        <w:r>
          <w:rPr>
            <w:noProof/>
            <w:webHidden/>
          </w:rPr>
          <w:t>18</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03" w:history="1">
        <w:r w:rsidR="00FC4BCB" w:rsidRPr="00914C87">
          <w:rPr>
            <w:rStyle w:val="af"/>
            <w:rFonts w:ascii="Times New Roman" w:hAnsi="Times New Roman"/>
            <w:noProof/>
          </w:rPr>
          <w:t>3.9</w:t>
        </w:r>
        <w:r w:rsidR="00FC4BCB">
          <w:rPr>
            <w:rFonts w:asciiTheme="minorHAnsi" w:eastAsiaTheme="minorEastAsia" w:hAnsiTheme="minorHAnsi" w:cstheme="minorBidi"/>
            <w:noProof/>
            <w:kern w:val="2"/>
            <w:sz w:val="21"/>
            <w:szCs w:val="22"/>
          </w:rPr>
          <w:tab/>
        </w:r>
        <w:r w:rsidR="00FC4BCB" w:rsidRPr="00914C87">
          <w:rPr>
            <w:rStyle w:val="af"/>
            <w:rFonts w:hint="eastAsia"/>
            <w:noProof/>
          </w:rPr>
          <w:t>数据共享要求</w:t>
        </w:r>
        <w:r w:rsidR="00FC4BCB">
          <w:rPr>
            <w:noProof/>
            <w:webHidden/>
          </w:rPr>
          <w:tab/>
        </w:r>
        <w:r w:rsidR="00FC4BCB">
          <w:rPr>
            <w:noProof/>
            <w:webHidden/>
          </w:rPr>
          <w:fldChar w:fldCharType="begin"/>
        </w:r>
        <w:r w:rsidR="00FC4BCB">
          <w:rPr>
            <w:noProof/>
            <w:webHidden/>
          </w:rPr>
          <w:instrText xml:space="preserve"> PAGEREF _Toc182588403 \h </w:instrText>
        </w:r>
        <w:r w:rsidR="00FC4BCB">
          <w:rPr>
            <w:noProof/>
            <w:webHidden/>
          </w:rPr>
        </w:r>
        <w:r w:rsidR="00FC4BCB">
          <w:rPr>
            <w:noProof/>
            <w:webHidden/>
          </w:rPr>
          <w:fldChar w:fldCharType="separate"/>
        </w:r>
        <w:r>
          <w:rPr>
            <w:noProof/>
            <w:webHidden/>
          </w:rPr>
          <w:t>18</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04" w:history="1">
        <w:r w:rsidR="00FC4BCB" w:rsidRPr="00914C87">
          <w:rPr>
            <w:rStyle w:val="af"/>
            <w:rFonts w:ascii="Times New Roman" w:hAnsi="Times New Roman"/>
            <w:noProof/>
          </w:rPr>
          <w:t>3.10</w:t>
        </w:r>
        <w:r w:rsidR="00FC4BCB">
          <w:rPr>
            <w:rFonts w:asciiTheme="minorHAnsi" w:eastAsiaTheme="minorEastAsia" w:hAnsiTheme="minorHAnsi" w:cstheme="minorBidi"/>
            <w:noProof/>
            <w:kern w:val="2"/>
            <w:sz w:val="21"/>
            <w:szCs w:val="22"/>
          </w:rPr>
          <w:tab/>
        </w:r>
        <w:r w:rsidR="00FC4BCB" w:rsidRPr="00914C87">
          <w:rPr>
            <w:rStyle w:val="af"/>
            <w:rFonts w:hint="eastAsia"/>
            <w:noProof/>
          </w:rPr>
          <w:t>资源需求</w:t>
        </w:r>
        <w:r w:rsidR="00FC4BCB">
          <w:rPr>
            <w:noProof/>
            <w:webHidden/>
          </w:rPr>
          <w:tab/>
        </w:r>
        <w:r w:rsidR="00FC4BCB">
          <w:rPr>
            <w:noProof/>
            <w:webHidden/>
          </w:rPr>
          <w:fldChar w:fldCharType="begin"/>
        </w:r>
        <w:r w:rsidR="00FC4BCB">
          <w:rPr>
            <w:noProof/>
            <w:webHidden/>
          </w:rPr>
          <w:instrText xml:space="preserve"> PAGEREF _Toc182588404 \h </w:instrText>
        </w:r>
        <w:r w:rsidR="00FC4BCB">
          <w:rPr>
            <w:noProof/>
            <w:webHidden/>
          </w:rPr>
        </w:r>
        <w:r w:rsidR="00FC4BCB">
          <w:rPr>
            <w:noProof/>
            <w:webHidden/>
          </w:rPr>
          <w:fldChar w:fldCharType="separate"/>
        </w:r>
        <w:r>
          <w:rPr>
            <w:noProof/>
            <w:webHidden/>
          </w:rPr>
          <w:t>19</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405" w:history="1">
        <w:r w:rsidR="00FC4BCB" w:rsidRPr="00914C87">
          <w:rPr>
            <w:rStyle w:val="af"/>
            <w:rFonts w:hint="eastAsia"/>
            <w:noProof/>
          </w:rPr>
          <w:t>第</w:t>
        </w:r>
        <w:r w:rsidR="00FC4BCB" w:rsidRPr="00914C87">
          <w:rPr>
            <w:rStyle w:val="af"/>
            <w:rFonts w:hint="eastAsia"/>
            <w:noProof/>
          </w:rPr>
          <w:t>4</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服务内容</w:t>
        </w:r>
        <w:r w:rsidR="00FC4BCB">
          <w:rPr>
            <w:noProof/>
            <w:webHidden/>
          </w:rPr>
          <w:tab/>
        </w:r>
        <w:r w:rsidR="00FC4BCB">
          <w:rPr>
            <w:noProof/>
            <w:webHidden/>
          </w:rPr>
          <w:fldChar w:fldCharType="begin"/>
        </w:r>
        <w:r w:rsidR="00FC4BCB">
          <w:rPr>
            <w:noProof/>
            <w:webHidden/>
          </w:rPr>
          <w:instrText xml:space="preserve"> PAGEREF _Toc182588405 \h </w:instrText>
        </w:r>
        <w:r w:rsidR="00FC4BCB">
          <w:rPr>
            <w:noProof/>
            <w:webHidden/>
          </w:rPr>
        </w:r>
        <w:r w:rsidR="00FC4BCB">
          <w:rPr>
            <w:noProof/>
            <w:webHidden/>
          </w:rPr>
          <w:fldChar w:fldCharType="separate"/>
        </w:r>
        <w:r>
          <w:rPr>
            <w:noProof/>
            <w:webHidden/>
          </w:rPr>
          <w:t>20</w:t>
        </w:r>
        <w:r w:rsidR="00FC4BCB">
          <w:rPr>
            <w:noProof/>
            <w:webHidden/>
          </w:rPr>
          <w:fldChar w:fldCharType="end"/>
        </w:r>
      </w:hyperlink>
    </w:p>
    <w:p w:rsidR="00FC4BCB" w:rsidRDefault="004C6800">
      <w:pPr>
        <w:pStyle w:val="21"/>
        <w:rPr>
          <w:rFonts w:asciiTheme="minorHAnsi" w:eastAsiaTheme="minorEastAsia" w:hAnsiTheme="minorHAnsi" w:cstheme="minorBidi"/>
          <w:noProof/>
          <w:kern w:val="2"/>
          <w:sz w:val="21"/>
          <w:szCs w:val="22"/>
        </w:rPr>
      </w:pPr>
      <w:hyperlink w:anchor="_Toc182588406" w:history="1">
        <w:r w:rsidR="00FC4BCB" w:rsidRPr="00914C87">
          <w:rPr>
            <w:rStyle w:val="af"/>
            <w:noProof/>
          </w:rPr>
          <w:t>4.1</w:t>
        </w:r>
        <w:r w:rsidR="00FC4BCB" w:rsidRPr="00914C87">
          <w:rPr>
            <w:rStyle w:val="af"/>
            <w:rFonts w:hint="eastAsia"/>
            <w:noProof/>
          </w:rPr>
          <w:t>、前置软件部署实施技术服务</w:t>
        </w:r>
        <w:r w:rsidR="00FC4BCB">
          <w:rPr>
            <w:noProof/>
            <w:webHidden/>
          </w:rPr>
          <w:tab/>
        </w:r>
        <w:r w:rsidR="00FC4BCB">
          <w:rPr>
            <w:noProof/>
            <w:webHidden/>
          </w:rPr>
          <w:fldChar w:fldCharType="begin"/>
        </w:r>
        <w:r w:rsidR="00FC4BCB">
          <w:rPr>
            <w:noProof/>
            <w:webHidden/>
          </w:rPr>
          <w:instrText xml:space="preserve"> PAGEREF _Toc182588406 \h </w:instrText>
        </w:r>
        <w:r w:rsidR="00FC4BCB">
          <w:rPr>
            <w:noProof/>
            <w:webHidden/>
          </w:rPr>
        </w:r>
        <w:r w:rsidR="00FC4BCB">
          <w:rPr>
            <w:noProof/>
            <w:webHidden/>
          </w:rPr>
          <w:fldChar w:fldCharType="separate"/>
        </w:r>
        <w:r>
          <w:rPr>
            <w:noProof/>
            <w:webHidden/>
          </w:rPr>
          <w:t>20</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07" w:history="1">
        <w:r w:rsidR="00FC4BCB" w:rsidRPr="00914C87">
          <w:rPr>
            <w:rStyle w:val="af"/>
            <w:noProof/>
          </w:rPr>
          <w:t>4.1.1</w:t>
        </w:r>
        <w:r w:rsidR="00FC4BCB" w:rsidRPr="00914C87">
          <w:rPr>
            <w:rStyle w:val="af"/>
            <w:rFonts w:hint="eastAsia"/>
            <w:noProof/>
          </w:rPr>
          <w:t>前置软件实施路径培训</w:t>
        </w:r>
        <w:r w:rsidR="00FC4BCB">
          <w:rPr>
            <w:noProof/>
            <w:webHidden/>
          </w:rPr>
          <w:tab/>
        </w:r>
        <w:r w:rsidR="00FC4BCB">
          <w:rPr>
            <w:noProof/>
            <w:webHidden/>
          </w:rPr>
          <w:fldChar w:fldCharType="begin"/>
        </w:r>
        <w:r w:rsidR="00FC4BCB">
          <w:rPr>
            <w:noProof/>
            <w:webHidden/>
          </w:rPr>
          <w:instrText xml:space="preserve"> PAGEREF _Toc182588407 \h </w:instrText>
        </w:r>
        <w:r w:rsidR="00FC4BCB">
          <w:rPr>
            <w:noProof/>
            <w:webHidden/>
          </w:rPr>
        </w:r>
        <w:r w:rsidR="00FC4BCB">
          <w:rPr>
            <w:noProof/>
            <w:webHidden/>
          </w:rPr>
          <w:fldChar w:fldCharType="separate"/>
        </w:r>
        <w:r>
          <w:rPr>
            <w:noProof/>
            <w:webHidden/>
          </w:rPr>
          <w:t>20</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08" w:history="1">
        <w:r w:rsidR="00FC4BCB" w:rsidRPr="00914C87">
          <w:rPr>
            <w:rStyle w:val="af"/>
            <w:noProof/>
          </w:rPr>
          <w:t>4.1.2</w:t>
        </w:r>
        <w:r w:rsidR="00FC4BCB" w:rsidRPr="00914C87">
          <w:rPr>
            <w:rStyle w:val="af"/>
            <w:rFonts w:hint="eastAsia"/>
            <w:noProof/>
          </w:rPr>
          <w:t>、服务医疗机构实施工作</w:t>
        </w:r>
        <w:r w:rsidR="00FC4BCB">
          <w:rPr>
            <w:noProof/>
            <w:webHidden/>
          </w:rPr>
          <w:tab/>
        </w:r>
        <w:r w:rsidR="00FC4BCB">
          <w:rPr>
            <w:noProof/>
            <w:webHidden/>
          </w:rPr>
          <w:fldChar w:fldCharType="begin"/>
        </w:r>
        <w:r w:rsidR="00FC4BCB">
          <w:rPr>
            <w:noProof/>
            <w:webHidden/>
          </w:rPr>
          <w:instrText xml:space="preserve"> PAGEREF _Toc182588408 \h </w:instrText>
        </w:r>
        <w:r w:rsidR="00FC4BCB">
          <w:rPr>
            <w:noProof/>
            <w:webHidden/>
          </w:rPr>
        </w:r>
        <w:r w:rsidR="00FC4BCB">
          <w:rPr>
            <w:noProof/>
            <w:webHidden/>
          </w:rPr>
          <w:fldChar w:fldCharType="separate"/>
        </w:r>
        <w:r>
          <w:rPr>
            <w:noProof/>
            <w:webHidden/>
          </w:rPr>
          <w:t>20</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09" w:history="1">
        <w:r w:rsidR="00FC4BCB" w:rsidRPr="00914C87">
          <w:rPr>
            <w:rStyle w:val="af"/>
            <w:noProof/>
          </w:rPr>
          <w:t>4.1.3</w:t>
        </w:r>
        <w:r w:rsidR="00FC4BCB" w:rsidRPr="00914C87">
          <w:rPr>
            <w:rStyle w:val="af"/>
            <w:rFonts w:hint="eastAsia"/>
            <w:noProof/>
          </w:rPr>
          <w:t>、协助医疗机构前置软件实施团队完成以下工作</w:t>
        </w:r>
        <w:r w:rsidR="00FC4BCB">
          <w:rPr>
            <w:noProof/>
            <w:webHidden/>
          </w:rPr>
          <w:tab/>
        </w:r>
        <w:r w:rsidR="00FC4BCB">
          <w:rPr>
            <w:noProof/>
            <w:webHidden/>
          </w:rPr>
          <w:fldChar w:fldCharType="begin"/>
        </w:r>
        <w:r w:rsidR="00FC4BCB">
          <w:rPr>
            <w:noProof/>
            <w:webHidden/>
          </w:rPr>
          <w:instrText xml:space="preserve"> PAGEREF _Toc182588409 \h </w:instrText>
        </w:r>
        <w:r w:rsidR="00FC4BCB">
          <w:rPr>
            <w:noProof/>
            <w:webHidden/>
          </w:rPr>
        </w:r>
        <w:r w:rsidR="00FC4BCB">
          <w:rPr>
            <w:noProof/>
            <w:webHidden/>
          </w:rPr>
          <w:fldChar w:fldCharType="separate"/>
        </w:r>
        <w:r>
          <w:rPr>
            <w:noProof/>
            <w:webHidden/>
          </w:rPr>
          <w:t>20</w:t>
        </w:r>
        <w:r w:rsidR="00FC4BCB">
          <w:rPr>
            <w:noProof/>
            <w:webHidden/>
          </w:rPr>
          <w:fldChar w:fldCharType="end"/>
        </w:r>
      </w:hyperlink>
    </w:p>
    <w:p w:rsidR="00FC4BCB" w:rsidRDefault="004C6800">
      <w:pPr>
        <w:pStyle w:val="21"/>
        <w:rPr>
          <w:rFonts w:asciiTheme="minorHAnsi" w:eastAsiaTheme="minorEastAsia" w:hAnsiTheme="minorHAnsi" w:cstheme="minorBidi"/>
          <w:noProof/>
          <w:kern w:val="2"/>
          <w:sz w:val="21"/>
          <w:szCs w:val="22"/>
        </w:rPr>
      </w:pPr>
      <w:hyperlink w:anchor="_Toc182588410" w:history="1">
        <w:r w:rsidR="00FC4BCB" w:rsidRPr="00914C87">
          <w:rPr>
            <w:rStyle w:val="af"/>
            <w:noProof/>
          </w:rPr>
          <w:t>4.2</w:t>
        </w:r>
        <w:r w:rsidR="00FC4BCB" w:rsidRPr="00914C87">
          <w:rPr>
            <w:rStyle w:val="af"/>
            <w:rFonts w:hint="eastAsia"/>
            <w:noProof/>
          </w:rPr>
          <w:t>、前置软件部署实施服务管理</w:t>
        </w:r>
        <w:r w:rsidR="00FC4BCB">
          <w:rPr>
            <w:noProof/>
            <w:webHidden/>
          </w:rPr>
          <w:tab/>
        </w:r>
        <w:r w:rsidR="00FC4BCB">
          <w:rPr>
            <w:noProof/>
            <w:webHidden/>
          </w:rPr>
          <w:fldChar w:fldCharType="begin"/>
        </w:r>
        <w:r w:rsidR="00FC4BCB">
          <w:rPr>
            <w:noProof/>
            <w:webHidden/>
          </w:rPr>
          <w:instrText xml:space="preserve"> PAGEREF _Toc182588410 \h </w:instrText>
        </w:r>
        <w:r w:rsidR="00FC4BCB">
          <w:rPr>
            <w:noProof/>
            <w:webHidden/>
          </w:rPr>
        </w:r>
        <w:r w:rsidR="00FC4BCB">
          <w:rPr>
            <w:noProof/>
            <w:webHidden/>
          </w:rPr>
          <w:fldChar w:fldCharType="separate"/>
        </w:r>
        <w:r>
          <w:rPr>
            <w:noProof/>
            <w:webHidden/>
          </w:rPr>
          <w:t>21</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11" w:history="1">
        <w:r w:rsidR="00FC4BCB" w:rsidRPr="00914C87">
          <w:rPr>
            <w:rStyle w:val="af"/>
            <w:noProof/>
          </w:rPr>
          <w:t>4.2.1</w:t>
        </w:r>
        <w:r w:rsidR="00FC4BCB" w:rsidRPr="00914C87">
          <w:rPr>
            <w:rStyle w:val="af"/>
            <w:rFonts w:hint="eastAsia"/>
            <w:noProof/>
          </w:rPr>
          <w:t>、进度监控和预警</w:t>
        </w:r>
        <w:r w:rsidR="00FC4BCB">
          <w:rPr>
            <w:noProof/>
            <w:webHidden/>
          </w:rPr>
          <w:tab/>
        </w:r>
        <w:r w:rsidR="00FC4BCB">
          <w:rPr>
            <w:noProof/>
            <w:webHidden/>
          </w:rPr>
          <w:fldChar w:fldCharType="begin"/>
        </w:r>
        <w:r w:rsidR="00FC4BCB">
          <w:rPr>
            <w:noProof/>
            <w:webHidden/>
          </w:rPr>
          <w:instrText xml:space="preserve"> PAGEREF _Toc182588411 \h </w:instrText>
        </w:r>
        <w:r w:rsidR="00FC4BCB">
          <w:rPr>
            <w:noProof/>
            <w:webHidden/>
          </w:rPr>
        </w:r>
        <w:r w:rsidR="00FC4BCB">
          <w:rPr>
            <w:noProof/>
            <w:webHidden/>
          </w:rPr>
          <w:fldChar w:fldCharType="separate"/>
        </w:r>
        <w:r>
          <w:rPr>
            <w:noProof/>
            <w:webHidden/>
          </w:rPr>
          <w:t>22</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12" w:history="1">
        <w:r w:rsidR="00FC4BCB" w:rsidRPr="00914C87">
          <w:rPr>
            <w:rStyle w:val="af"/>
            <w:noProof/>
          </w:rPr>
          <w:t>4.2.2</w:t>
        </w:r>
        <w:r w:rsidR="00FC4BCB" w:rsidRPr="00914C87">
          <w:rPr>
            <w:rStyle w:val="af"/>
            <w:rFonts w:hint="eastAsia"/>
            <w:noProof/>
          </w:rPr>
          <w:t>、数据分析与报告</w:t>
        </w:r>
        <w:r w:rsidR="00FC4BCB">
          <w:rPr>
            <w:noProof/>
            <w:webHidden/>
          </w:rPr>
          <w:tab/>
        </w:r>
        <w:r w:rsidR="00FC4BCB">
          <w:rPr>
            <w:noProof/>
            <w:webHidden/>
          </w:rPr>
          <w:fldChar w:fldCharType="begin"/>
        </w:r>
        <w:r w:rsidR="00FC4BCB">
          <w:rPr>
            <w:noProof/>
            <w:webHidden/>
          </w:rPr>
          <w:instrText xml:space="preserve"> PAGEREF _Toc182588412 \h </w:instrText>
        </w:r>
        <w:r w:rsidR="00FC4BCB">
          <w:rPr>
            <w:noProof/>
            <w:webHidden/>
          </w:rPr>
        </w:r>
        <w:r w:rsidR="00FC4BCB">
          <w:rPr>
            <w:noProof/>
            <w:webHidden/>
          </w:rPr>
          <w:fldChar w:fldCharType="separate"/>
        </w:r>
        <w:r>
          <w:rPr>
            <w:noProof/>
            <w:webHidden/>
          </w:rPr>
          <w:t>22</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13" w:history="1">
        <w:r w:rsidR="00FC4BCB" w:rsidRPr="00914C87">
          <w:rPr>
            <w:rStyle w:val="af"/>
            <w:noProof/>
          </w:rPr>
          <w:t>4.2.3</w:t>
        </w:r>
        <w:r w:rsidR="00FC4BCB" w:rsidRPr="00914C87">
          <w:rPr>
            <w:rStyle w:val="af"/>
            <w:rFonts w:hint="eastAsia"/>
            <w:noProof/>
          </w:rPr>
          <w:t>、管理培训和支撑</w:t>
        </w:r>
        <w:r w:rsidR="00FC4BCB">
          <w:rPr>
            <w:noProof/>
            <w:webHidden/>
          </w:rPr>
          <w:tab/>
        </w:r>
        <w:r w:rsidR="00FC4BCB">
          <w:rPr>
            <w:noProof/>
            <w:webHidden/>
          </w:rPr>
          <w:fldChar w:fldCharType="begin"/>
        </w:r>
        <w:r w:rsidR="00FC4BCB">
          <w:rPr>
            <w:noProof/>
            <w:webHidden/>
          </w:rPr>
          <w:instrText xml:space="preserve"> PAGEREF _Toc182588413 \h </w:instrText>
        </w:r>
        <w:r w:rsidR="00FC4BCB">
          <w:rPr>
            <w:noProof/>
            <w:webHidden/>
          </w:rPr>
        </w:r>
        <w:r w:rsidR="00FC4BCB">
          <w:rPr>
            <w:noProof/>
            <w:webHidden/>
          </w:rPr>
          <w:fldChar w:fldCharType="separate"/>
        </w:r>
        <w:r>
          <w:rPr>
            <w:noProof/>
            <w:webHidden/>
          </w:rPr>
          <w:t>22</w:t>
        </w:r>
        <w:r w:rsidR="00FC4BCB">
          <w:rPr>
            <w:noProof/>
            <w:webHidden/>
          </w:rPr>
          <w:fldChar w:fldCharType="end"/>
        </w:r>
      </w:hyperlink>
    </w:p>
    <w:p w:rsidR="00FC4BCB" w:rsidRDefault="004C6800">
      <w:pPr>
        <w:pStyle w:val="31"/>
        <w:ind w:left="280"/>
        <w:rPr>
          <w:rFonts w:asciiTheme="minorHAnsi" w:eastAsiaTheme="minorEastAsia" w:hAnsiTheme="minorHAnsi" w:cstheme="minorBidi"/>
          <w:noProof/>
          <w:kern w:val="2"/>
          <w:sz w:val="21"/>
          <w:szCs w:val="22"/>
        </w:rPr>
      </w:pPr>
      <w:hyperlink w:anchor="_Toc182588414" w:history="1">
        <w:r w:rsidR="00FC4BCB" w:rsidRPr="00914C87">
          <w:rPr>
            <w:rStyle w:val="af"/>
            <w:noProof/>
          </w:rPr>
          <w:t>4.2.4</w:t>
        </w:r>
        <w:r w:rsidR="00FC4BCB" w:rsidRPr="00914C87">
          <w:rPr>
            <w:rStyle w:val="af"/>
            <w:rFonts w:hint="eastAsia"/>
            <w:noProof/>
          </w:rPr>
          <w:t>、数据集成服务</w:t>
        </w:r>
        <w:r w:rsidR="00FC4BCB">
          <w:rPr>
            <w:noProof/>
            <w:webHidden/>
          </w:rPr>
          <w:tab/>
        </w:r>
        <w:r w:rsidR="00FC4BCB">
          <w:rPr>
            <w:noProof/>
            <w:webHidden/>
          </w:rPr>
          <w:fldChar w:fldCharType="begin"/>
        </w:r>
        <w:r w:rsidR="00FC4BCB">
          <w:rPr>
            <w:noProof/>
            <w:webHidden/>
          </w:rPr>
          <w:instrText xml:space="preserve"> PAGEREF _Toc182588414 \h </w:instrText>
        </w:r>
        <w:r w:rsidR="00FC4BCB">
          <w:rPr>
            <w:noProof/>
            <w:webHidden/>
          </w:rPr>
        </w:r>
        <w:r w:rsidR="00FC4BCB">
          <w:rPr>
            <w:noProof/>
            <w:webHidden/>
          </w:rPr>
          <w:fldChar w:fldCharType="separate"/>
        </w:r>
        <w:r>
          <w:rPr>
            <w:noProof/>
            <w:webHidden/>
          </w:rPr>
          <w:t>22</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415" w:history="1">
        <w:r w:rsidR="00FC4BCB" w:rsidRPr="00914C87">
          <w:rPr>
            <w:rStyle w:val="af"/>
            <w:rFonts w:hint="eastAsia"/>
            <w:noProof/>
          </w:rPr>
          <w:t>第</w:t>
        </w:r>
        <w:r w:rsidR="00FC4BCB" w:rsidRPr="00914C87">
          <w:rPr>
            <w:rStyle w:val="af"/>
            <w:rFonts w:hint="eastAsia"/>
            <w:noProof/>
          </w:rPr>
          <w:t>5</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项目组织管理</w:t>
        </w:r>
        <w:r w:rsidR="00FC4BCB">
          <w:rPr>
            <w:noProof/>
            <w:webHidden/>
          </w:rPr>
          <w:tab/>
        </w:r>
        <w:r w:rsidR="00FC4BCB">
          <w:rPr>
            <w:noProof/>
            <w:webHidden/>
          </w:rPr>
          <w:fldChar w:fldCharType="begin"/>
        </w:r>
        <w:r w:rsidR="00FC4BCB">
          <w:rPr>
            <w:noProof/>
            <w:webHidden/>
          </w:rPr>
          <w:instrText xml:space="preserve"> PAGEREF _Toc182588415 \h </w:instrText>
        </w:r>
        <w:r w:rsidR="00FC4BCB">
          <w:rPr>
            <w:noProof/>
            <w:webHidden/>
          </w:rPr>
        </w:r>
        <w:r w:rsidR="00FC4BCB">
          <w:rPr>
            <w:noProof/>
            <w:webHidden/>
          </w:rPr>
          <w:fldChar w:fldCharType="separate"/>
        </w:r>
        <w:r>
          <w:rPr>
            <w:noProof/>
            <w:webHidden/>
          </w:rPr>
          <w:t>23</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16" w:history="1">
        <w:r w:rsidR="00FC4BCB" w:rsidRPr="00914C87">
          <w:rPr>
            <w:rStyle w:val="af"/>
            <w:rFonts w:ascii="Times New Roman" w:hAnsi="Times New Roman"/>
            <w:noProof/>
          </w:rPr>
          <w:t>5.1</w:t>
        </w:r>
        <w:r w:rsidR="00FC4BCB">
          <w:rPr>
            <w:rFonts w:asciiTheme="minorHAnsi" w:eastAsiaTheme="minorEastAsia" w:hAnsiTheme="minorHAnsi" w:cstheme="minorBidi"/>
            <w:noProof/>
            <w:kern w:val="2"/>
            <w:sz w:val="21"/>
            <w:szCs w:val="22"/>
          </w:rPr>
          <w:tab/>
        </w:r>
        <w:r w:rsidR="00FC4BCB" w:rsidRPr="00914C87">
          <w:rPr>
            <w:rStyle w:val="af"/>
            <w:rFonts w:hint="eastAsia"/>
            <w:noProof/>
          </w:rPr>
          <w:t>项目管理组织结构</w:t>
        </w:r>
        <w:r w:rsidR="00FC4BCB">
          <w:rPr>
            <w:noProof/>
            <w:webHidden/>
          </w:rPr>
          <w:tab/>
        </w:r>
        <w:r w:rsidR="00FC4BCB">
          <w:rPr>
            <w:noProof/>
            <w:webHidden/>
          </w:rPr>
          <w:fldChar w:fldCharType="begin"/>
        </w:r>
        <w:r w:rsidR="00FC4BCB">
          <w:rPr>
            <w:noProof/>
            <w:webHidden/>
          </w:rPr>
          <w:instrText xml:space="preserve"> PAGEREF _Toc182588416 \h </w:instrText>
        </w:r>
        <w:r w:rsidR="00FC4BCB">
          <w:rPr>
            <w:noProof/>
            <w:webHidden/>
          </w:rPr>
        </w:r>
        <w:r w:rsidR="00FC4BCB">
          <w:rPr>
            <w:noProof/>
            <w:webHidden/>
          </w:rPr>
          <w:fldChar w:fldCharType="separate"/>
        </w:r>
        <w:r>
          <w:rPr>
            <w:noProof/>
            <w:webHidden/>
          </w:rPr>
          <w:t>23</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17" w:history="1">
        <w:r w:rsidR="00FC4BCB" w:rsidRPr="00914C87">
          <w:rPr>
            <w:rStyle w:val="af"/>
            <w:rFonts w:ascii="Times New Roman" w:hAnsi="Times New Roman"/>
            <w:noProof/>
          </w:rPr>
          <w:t>5.2</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项目范围管理</w:t>
        </w:r>
        <w:r w:rsidR="00FC4BCB">
          <w:rPr>
            <w:noProof/>
            <w:webHidden/>
          </w:rPr>
          <w:tab/>
        </w:r>
        <w:r w:rsidR="00FC4BCB">
          <w:rPr>
            <w:noProof/>
            <w:webHidden/>
          </w:rPr>
          <w:fldChar w:fldCharType="begin"/>
        </w:r>
        <w:r w:rsidR="00FC4BCB">
          <w:rPr>
            <w:noProof/>
            <w:webHidden/>
          </w:rPr>
          <w:instrText xml:space="preserve"> PAGEREF _Toc182588417 \h </w:instrText>
        </w:r>
        <w:r w:rsidR="00FC4BCB">
          <w:rPr>
            <w:noProof/>
            <w:webHidden/>
          </w:rPr>
        </w:r>
        <w:r w:rsidR="00FC4BCB">
          <w:rPr>
            <w:noProof/>
            <w:webHidden/>
          </w:rPr>
          <w:fldChar w:fldCharType="separate"/>
        </w:r>
        <w:r>
          <w:rPr>
            <w:noProof/>
            <w:webHidden/>
          </w:rPr>
          <w:t>27</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18" w:history="1">
        <w:r w:rsidR="00FC4BCB" w:rsidRPr="00914C87">
          <w:rPr>
            <w:rStyle w:val="af"/>
            <w:rFonts w:ascii="Times New Roman" w:hAnsi="Times New Roman"/>
            <w:noProof/>
          </w:rPr>
          <w:t>5.3</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项目进度管理</w:t>
        </w:r>
        <w:r w:rsidR="00FC4BCB">
          <w:rPr>
            <w:noProof/>
            <w:webHidden/>
          </w:rPr>
          <w:tab/>
        </w:r>
        <w:r w:rsidR="00FC4BCB">
          <w:rPr>
            <w:noProof/>
            <w:webHidden/>
          </w:rPr>
          <w:fldChar w:fldCharType="begin"/>
        </w:r>
        <w:r w:rsidR="00FC4BCB">
          <w:rPr>
            <w:noProof/>
            <w:webHidden/>
          </w:rPr>
          <w:instrText xml:space="preserve"> PAGEREF _Toc182588418 \h </w:instrText>
        </w:r>
        <w:r w:rsidR="00FC4BCB">
          <w:rPr>
            <w:noProof/>
            <w:webHidden/>
          </w:rPr>
        </w:r>
        <w:r w:rsidR="00FC4BCB">
          <w:rPr>
            <w:noProof/>
            <w:webHidden/>
          </w:rPr>
          <w:fldChar w:fldCharType="separate"/>
        </w:r>
        <w:r>
          <w:rPr>
            <w:noProof/>
            <w:webHidden/>
          </w:rPr>
          <w:t>27</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19" w:history="1">
        <w:r w:rsidR="00FC4BCB" w:rsidRPr="00914C87">
          <w:rPr>
            <w:rStyle w:val="af"/>
            <w:rFonts w:ascii="Times New Roman" w:hAnsi="Times New Roman"/>
            <w:noProof/>
          </w:rPr>
          <w:t>5.4</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项目风险管理</w:t>
        </w:r>
        <w:r w:rsidR="00FC4BCB">
          <w:rPr>
            <w:noProof/>
            <w:webHidden/>
          </w:rPr>
          <w:tab/>
        </w:r>
        <w:r w:rsidR="00FC4BCB">
          <w:rPr>
            <w:noProof/>
            <w:webHidden/>
          </w:rPr>
          <w:fldChar w:fldCharType="begin"/>
        </w:r>
        <w:r w:rsidR="00FC4BCB">
          <w:rPr>
            <w:noProof/>
            <w:webHidden/>
          </w:rPr>
          <w:instrText xml:space="preserve"> PAGEREF _Toc182588419 \h </w:instrText>
        </w:r>
        <w:r w:rsidR="00FC4BCB">
          <w:rPr>
            <w:noProof/>
            <w:webHidden/>
          </w:rPr>
        </w:r>
        <w:r w:rsidR="00FC4BCB">
          <w:rPr>
            <w:noProof/>
            <w:webHidden/>
          </w:rPr>
          <w:fldChar w:fldCharType="separate"/>
        </w:r>
        <w:r>
          <w:rPr>
            <w:noProof/>
            <w:webHidden/>
          </w:rPr>
          <w:t>28</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0" w:history="1">
        <w:r w:rsidR="00FC4BCB" w:rsidRPr="00914C87">
          <w:rPr>
            <w:rStyle w:val="af"/>
            <w:rFonts w:ascii="Times New Roman" w:hAnsi="Times New Roman"/>
            <w:noProof/>
          </w:rPr>
          <w:t>5.5</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质量管理计划</w:t>
        </w:r>
        <w:r w:rsidR="00FC4BCB">
          <w:rPr>
            <w:noProof/>
            <w:webHidden/>
          </w:rPr>
          <w:tab/>
        </w:r>
        <w:r w:rsidR="00FC4BCB">
          <w:rPr>
            <w:noProof/>
            <w:webHidden/>
          </w:rPr>
          <w:fldChar w:fldCharType="begin"/>
        </w:r>
        <w:r w:rsidR="00FC4BCB">
          <w:rPr>
            <w:noProof/>
            <w:webHidden/>
          </w:rPr>
          <w:instrText xml:space="preserve"> PAGEREF _Toc182588420 \h </w:instrText>
        </w:r>
        <w:r w:rsidR="00FC4BCB">
          <w:rPr>
            <w:noProof/>
            <w:webHidden/>
          </w:rPr>
        </w:r>
        <w:r w:rsidR="00FC4BCB">
          <w:rPr>
            <w:noProof/>
            <w:webHidden/>
          </w:rPr>
          <w:fldChar w:fldCharType="separate"/>
        </w:r>
        <w:r>
          <w:rPr>
            <w:noProof/>
            <w:webHidden/>
          </w:rPr>
          <w:t>29</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1" w:history="1">
        <w:r w:rsidR="00FC4BCB" w:rsidRPr="00914C87">
          <w:rPr>
            <w:rStyle w:val="af"/>
            <w:rFonts w:ascii="Times New Roman" w:hAnsi="Times New Roman"/>
            <w:noProof/>
          </w:rPr>
          <w:t>5.6</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项目协调与合作计划</w:t>
        </w:r>
        <w:r w:rsidR="00FC4BCB">
          <w:rPr>
            <w:noProof/>
            <w:webHidden/>
          </w:rPr>
          <w:tab/>
        </w:r>
        <w:r w:rsidR="00FC4BCB">
          <w:rPr>
            <w:noProof/>
            <w:webHidden/>
          </w:rPr>
          <w:fldChar w:fldCharType="begin"/>
        </w:r>
        <w:r w:rsidR="00FC4BCB">
          <w:rPr>
            <w:noProof/>
            <w:webHidden/>
          </w:rPr>
          <w:instrText xml:space="preserve"> PAGEREF _Toc182588421 \h </w:instrText>
        </w:r>
        <w:r w:rsidR="00FC4BCB">
          <w:rPr>
            <w:noProof/>
            <w:webHidden/>
          </w:rPr>
        </w:r>
        <w:r w:rsidR="00FC4BCB">
          <w:rPr>
            <w:noProof/>
            <w:webHidden/>
          </w:rPr>
          <w:fldChar w:fldCharType="separate"/>
        </w:r>
        <w:r>
          <w:rPr>
            <w:noProof/>
            <w:webHidden/>
          </w:rPr>
          <w:t>30</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2" w:history="1">
        <w:r w:rsidR="00FC4BCB" w:rsidRPr="00914C87">
          <w:rPr>
            <w:rStyle w:val="af"/>
            <w:rFonts w:ascii="Times New Roman" w:hAnsi="Times New Roman"/>
            <w:noProof/>
          </w:rPr>
          <w:t>5.7</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配置管理</w:t>
        </w:r>
        <w:r w:rsidR="00FC4BCB">
          <w:rPr>
            <w:noProof/>
            <w:webHidden/>
          </w:rPr>
          <w:tab/>
        </w:r>
        <w:r w:rsidR="00FC4BCB">
          <w:rPr>
            <w:noProof/>
            <w:webHidden/>
          </w:rPr>
          <w:fldChar w:fldCharType="begin"/>
        </w:r>
        <w:r w:rsidR="00FC4BCB">
          <w:rPr>
            <w:noProof/>
            <w:webHidden/>
          </w:rPr>
          <w:instrText xml:space="preserve"> PAGEREF _Toc182588422 \h </w:instrText>
        </w:r>
        <w:r w:rsidR="00FC4BCB">
          <w:rPr>
            <w:noProof/>
            <w:webHidden/>
          </w:rPr>
        </w:r>
        <w:r w:rsidR="00FC4BCB">
          <w:rPr>
            <w:noProof/>
            <w:webHidden/>
          </w:rPr>
          <w:fldChar w:fldCharType="separate"/>
        </w:r>
        <w:r>
          <w:rPr>
            <w:noProof/>
            <w:webHidden/>
          </w:rPr>
          <w:t>32</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3" w:history="1">
        <w:r w:rsidR="00FC4BCB" w:rsidRPr="00914C87">
          <w:rPr>
            <w:rStyle w:val="af"/>
            <w:rFonts w:ascii="Times New Roman" w:hAnsi="Times New Roman"/>
            <w:noProof/>
          </w:rPr>
          <w:t>5.8</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文档管理</w:t>
        </w:r>
        <w:r w:rsidR="00FC4BCB">
          <w:rPr>
            <w:noProof/>
            <w:webHidden/>
          </w:rPr>
          <w:tab/>
        </w:r>
        <w:r w:rsidR="00FC4BCB">
          <w:rPr>
            <w:noProof/>
            <w:webHidden/>
          </w:rPr>
          <w:fldChar w:fldCharType="begin"/>
        </w:r>
        <w:r w:rsidR="00FC4BCB">
          <w:rPr>
            <w:noProof/>
            <w:webHidden/>
          </w:rPr>
          <w:instrText xml:space="preserve"> PAGEREF _Toc182588423 \h </w:instrText>
        </w:r>
        <w:r w:rsidR="00FC4BCB">
          <w:rPr>
            <w:noProof/>
            <w:webHidden/>
          </w:rPr>
        </w:r>
        <w:r w:rsidR="00FC4BCB">
          <w:rPr>
            <w:noProof/>
            <w:webHidden/>
          </w:rPr>
          <w:fldChar w:fldCharType="separate"/>
        </w:r>
        <w:r>
          <w:rPr>
            <w:noProof/>
            <w:webHidden/>
          </w:rPr>
          <w:t>34</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4" w:history="1">
        <w:r w:rsidR="00FC4BCB" w:rsidRPr="00914C87">
          <w:rPr>
            <w:rStyle w:val="af"/>
            <w:rFonts w:ascii="Times New Roman" w:hAnsi="Times New Roman"/>
            <w:noProof/>
          </w:rPr>
          <w:t>5.9</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人员管理</w:t>
        </w:r>
        <w:r w:rsidR="00FC4BCB">
          <w:rPr>
            <w:noProof/>
            <w:webHidden/>
          </w:rPr>
          <w:tab/>
        </w:r>
        <w:r w:rsidR="00FC4BCB">
          <w:rPr>
            <w:noProof/>
            <w:webHidden/>
          </w:rPr>
          <w:fldChar w:fldCharType="begin"/>
        </w:r>
        <w:r w:rsidR="00FC4BCB">
          <w:rPr>
            <w:noProof/>
            <w:webHidden/>
          </w:rPr>
          <w:instrText xml:space="preserve"> PAGEREF _Toc182588424 \h </w:instrText>
        </w:r>
        <w:r w:rsidR="00FC4BCB">
          <w:rPr>
            <w:noProof/>
            <w:webHidden/>
          </w:rPr>
        </w:r>
        <w:r w:rsidR="00FC4BCB">
          <w:rPr>
            <w:noProof/>
            <w:webHidden/>
          </w:rPr>
          <w:fldChar w:fldCharType="separate"/>
        </w:r>
        <w:r>
          <w:rPr>
            <w:noProof/>
            <w:webHidden/>
          </w:rPr>
          <w:t>34</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5" w:history="1">
        <w:r w:rsidR="00FC4BCB" w:rsidRPr="00914C87">
          <w:rPr>
            <w:rStyle w:val="af"/>
            <w:rFonts w:ascii="Times New Roman" w:hAnsi="Times New Roman"/>
            <w:noProof/>
          </w:rPr>
          <w:t>5.10</w:t>
        </w:r>
        <w:r w:rsidR="00FC4BCB">
          <w:rPr>
            <w:rFonts w:asciiTheme="minorHAnsi" w:eastAsiaTheme="minorEastAsia" w:hAnsiTheme="minorHAnsi" w:cstheme="minorBidi"/>
            <w:noProof/>
            <w:kern w:val="2"/>
            <w:sz w:val="21"/>
            <w:szCs w:val="22"/>
          </w:rPr>
          <w:tab/>
        </w:r>
        <w:r w:rsidR="00FC4BCB" w:rsidRPr="00914C87">
          <w:rPr>
            <w:rStyle w:val="af"/>
            <w:rFonts w:ascii="仿宋" w:hAnsi="仿宋" w:cs="仿宋" w:hint="eastAsia"/>
            <w:noProof/>
          </w:rPr>
          <w:t>保密管理</w:t>
        </w:r>
        <w:r w:rsidR="00FC4BCB">
          <w:rPr>
            <w:noProof/>
            <w:webHidden/>
          </w:rPr>
          <w:tab/>
        </w:r>
        <w:r w:rsidR="00FC4BCB">
          <w:rPr>
            <w:noProof/>
            <w:webHidden/>
          </w:rPr>
          <w:fldChar w:fldCharType="begin"/>
        </w:r>
        <w:r w:rsidR="00FC4BCB">
          <w:rPr>
            <w:noProof/>
            <w:webHidden/>
          </w:rPr>
          <w:instrText xml:space="preserve"> PAGEREF _Toc182588425 \h </w:instrText>
        </w:r>
        <w:r w:rsidR="00FC4BCB">
          <w:rPr>
            <w:noProof/>
            <w:webHidden/>
          </w:rPr>
        </w:r>
        <w:r w:rsidR="00FC4BCB">
          <w:rPr>
            <w:noProof/>
            <w:webHidden/>
          </w:rPr>
          <w:fldChar w:fldCharType="separate"/>
        </w:r>
        <w:r>
          <w:rPr>
            <w:noProof/>
            <w:webHidden/>
          </w:rPr>
          <w:t>34</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426" w:history="1">
        <w:r w:rsidR="00FC4BCB" w:rsidRPr="00914C87">
          <w:rPr>
            <w:rStyle w:val="af"/>
            <w:rFonts w:hint="eastAsia"/>
            <w:noProof/>
          </w:rPr>
          <w:t>第</w:t>
        </w:r>
        <w:r w:rsidR="00FC4BCB" w:rsidRPr="00914C87">
          <w:rPr>
            <w:rStyle w:val="af"/>
            <w:rFonts w:hint="eastAsia"/>
            <w:noProof/>
          </w:rPr>
          <w:t>6</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项目预算</w:t>
        </w:r>
        <w:r w:rsidR="00FC4BCB">
          <w:rPr>
            <w:noProof/>
            <w:webHidden/>
          </w:rPr>
          <w:tab/>
        </w:r>
        <w:r w:rsidR="00FC4BCB">
          <w:rPr>
            <w:noProof/>
            <w:webHidden/>
          </w:rPr>
          <w:fldChar w:fldCharType="begin"/>
        </w:r>
        <w:r w:rsidR="00FC4BCB">
          <w:rPr>
            <w:noProof/>
            <w:webHidden/>
          </w:rPr>
          <w:instrText xml:space="preserve"> PAGEREF _Toc182588426 \h </w:instrText>
        </w:r>
        <w:r w:rsidR="00FC4BCB">
          <w:rPr>
            <w:noProof/>
            <w:webHidden/>
          </w:rPr>
        </w:r>
        <w:r w:rsidR="00FC4BCB">
          <w:rPr>
            <w:noProof/>
            <w:webHidden/>
          </w:rPr>
          <w:fldChar w:fldCharType="separate"/>
        </w:r>
        <w:r>
          <w:rPr>
            <w:noProof/>
            <w:webHidden/>
          </w:rPr>
          <w:t>35</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7" w:history="1">
        <w:r w:rsidR="00FC4BCB" w:rsidRPr="00914C87">
          <w:rPr>
            <w:rStyle w:val="af"/>
            <w:rFonts w:ascii="Times New Roman" w:hAnsi="Times New Roman"/>
            <w:noProof/>
          </w:rPr>
          <w:t>6.1</w:t>
        </w:r>
        <w:r w:rsidR="00FC4BCB">
          <w:rPr>
            <w:rFonts w:asciiTheme="minorHAnsi" w:eastAsiaTheme="minorEastAsia" w:hAnsiTheme="minorHAnsi" w:cstheme="minorBidi"/>
            <w:noProof/>
            <w:kern w:val="2"/>
            <w:sz w:val="21"/>
            <w:szCs w:val="22"/>
          </w:rPr>
          <w:tab/>
        </w:r>
        <w:r w:rsidR="00FC4BCB" w:rsidRPr="00914C87">
          <w:rPr>
            <w:rStyle w:val="af"/>
            <w:rFonts w:hint="eastAsia"/>
            <w:noProof/>
          </w:rPr>
          <w:t>预算申报值及资金来源</w:t>
        </w:r>
        <w:r w:rsidR="00FC4BCB">
          <w:rPr>
            <w:noProof/>
            <w:webHidden/>
          </w:rPr>
          <w:tab/>
        </w:r>
        <w:r w:rsidR="00FC4BCB">
          <w:rPr>
            <w:noProof/>
            <w:webHidden/>
          </w:rPr>
          <w:fldChar w:fldCharType="begin"/>
        </w:r>
        <w:r w:rsidR="00FC4BCB">
          <w:rPr>
            <w:noProof/>
            <w:webHidden/>
          </w:rPr>
          <w:instrText xml:space="preserve"> PAGEREF _Toc182588427 \h </w:instrText>
        </w:r>
        <w:r w:rsidR="00FC4BCB">
          <w:rPr>
            <w:noProof/>
            <w:webHidden/>
          </w:rPr>
        </w:r>
        <w:r w:rsidR="00FC4BCB">
          <w:rPr>
            <w:noProof/>
            <w:webHidden/>
          </w:rPr>
          <w:fldChar w:fldCharType="separate"/>
        </w:r>
        <w:r>
          <w:rPr>
            <w:noProof/>
            <w:webHidden/>
          </w:rPr>
          <w:t>35</w:t>
        </w:r>
        <w:r w:rsidR="00FC4BCB">
          <w:rPr>
            <w:noProof/>
            <w:webHidden/>
          </w:rPr>
          <w:fldChar w:fldCharType="end"/>
        </w:r>
      </w:hyperlink>
    </w:p>
    <w:p w:rsidR="00FC4BCB" w:rsidRDefault="004C6800">
      <w:pPr>
        <w:pStyle w:val="11"/>
        <w:tabs>
          <w:tab w:val="left" w:pos="1260"/>
        </w:tabs>
        <w:rPr>
          <w:rFonts w:asciiTheme="minorHAnsi" w:eastAsiaTheme="minorEastAsia" w:hAnsiTheme="minorHAnsi" w:cstheme="minorBidi"/>
          <w:b w:val="0"/>
          <w:noProof/>
          <w:kern w:val="2"/>
          <w:sz w:val="21"/>
          <w:szCs w:val="22"/>
        </w:rPr>
      </w:pPr>
      <w:hyperlink w:anchor="_Toc182588428" w:history="1">
        <w:r w:rsidR="00FC4BCB" w:rsidRPr="00914C87">
          <w:rPr>
            <w:rStyle w:val="af"/>
            <w:rFonts w:hint="eastAsia"/>
            <w:noProof/>
          </w:rPr>
          <w:t>第</w:t>
        </w:r>
        <w:r w:rsidR="00FC4BCB" w:rsidRPr="00914C87">
          <w:rPr>
            <w:rStyle w:val="af"/>
            <w:rFonts w:hint="eastAsia"/>
            <w:noProof/>
          </w:rPr>
          <w:t>7</w:t>
        </w:r>
        <w:r w:rsidR="00FC4BCB" w:rsidRPr="00914C87">
          <w:rPr>
            <w:rStyle w:val="af"/>
            <w:rFonts w:hint="eastAsia"/>
            <w:noProof/>
          </w:rPr>
          <w:t>章</w:t>
        </w:r>
        <w:r w:rsidR="00FC4BCB">
          <w:rPr>
            <w:rFonts w:asciiTheme="minorHAnsi" w:eastAsiaTheme="minorEastAsia" w:hAnsiTheme="minorHAnsi" w:cstheme="minorBidi"/>
            <w:b w:val="0"/>
            <w:noProof/>
            <w:kern w:val="2"/>
            <w:sz w:val="21"/>
            <w:szCs w:val="22"/>
          </w:rPr>
          <w:tab/>
        </w:r>
        <w:r w:rsidR="00FC4BCB" w:rsidRPr="00914C87">
          <w:rPr>
            <w:rStyle w:val="af"/>
            <w:rFonts w:hint="eastAsia"/>
            <w:noProof/>
          </w:rPr>
          <w:t>绩效目标</w:t>
        </w:r>
        <w:r w:rsidR="00FC4BCB">
          <w:rPr>
            <w:noProof/>
            <w:webHidden/>
          </w:rPr>
          <w:tab/>
        </w:r>
        <w:r w:rsidR="00FC4BCB">
          <w:rPr>
            <w:noProof/>
            <w:webHidden/>
          </w:rPr>
          <w:fldChar w:fldCharType="begin"/>
        </w:r>
        <w:r w:rsidR="00FC4BCB">
          <w:rPr>
            <w:noProof/>
            <w:webHidden/>
          </w:rPr>
          <w:instrText xml:space="preserve"> PAGEREF _Toc182588428 \h </w:instrText>
        </w:r>
        <w:r w:rsidR="00FC4BCB">
          <w:rPr>
            <w:noProof/>
            <w:webHidden/>
          </w:rPr>
        </w:r>
        <w:r w:rsidR="00FC4BCB">
          <w:rPr>
            <w:noProof/>
            <w:webHidden/>
          </w:rPr>
          <w:fldChar w:fldCharType="separate"/>
        </w:r>
        <w:r>
          <w:rPr>
            <w:noProof/>
            <w:webHidden/>
          </w:rPr>
          <w:t>38</w:t>
        </w:r>
        <w:r w:rsidR="00FC4BCB">
          <w:rPr>
            <w:noProof/>
            <w:webHidden/>
          </w:rPr>
          <w:fldChar w:fldCharType="end"/>
        </w:r>
      </w:hyperlink>
    </w:p>
    <w:p w:rsidR="00FC4BCB" w:rsidRDefault="004C6800">
      <w:pPr>
        <w:pStyle w:val="21"/>
        <w:tabs>
          <w:tab w:val="left" w:pos="1260"/>
        </w:tabs>
        <w:rPr>
          <w:rFonts w:asciiTheme="minorHAnsi" w:eastAsiaTheme="minorEastAsia" w:hAnsiTheme="minorHAnsi" w:cstheme="minorBidi"/>
          <w:noProof/>
          <w:kern w:val="2"/>
          <w:sz w:val="21"/>
          <w:szCs w:val="22"/>
        </w:rPr>
      </w:pPr>
      <w:hyperlink w:anchor="_Toc182588429" w:history="1">
        <w:r w:rsidR="00FC4BCB" w:rsidRPr="00914C87">
          <w:rPr>
            <w:rStyle w:val="af"/>
            <w:rFonts w:ascii="Times New Roman" w:hAnsi="Times New Roman"/>
            <w:noProof/>
          </w:rPr>
          <w:t>7.1</w:t>
        </w:r>
        <w:r w:rsidR="00FC4BCB">
          <w:rPr>
            <w:rFonts w:asciiTheme="minorHAnsi" w:eastAsiaTheme="minorEastAsia" w:hAnsiTheme="minorHAnsi" w:cstheme="minorBidi"/>
            <w:noProof/>
            <w:kern w:val="2"/>
            <w:sz w:val="21"/>
            <w:szCs w:val="22"/>
          </w:rPr>
          <w:tab/>
        </w:r>
        <w:r w:rsidR="00FC4BCB" w:rsidRPr="00914C87">
          <w:rPr>
            <w:rStyle w:val="af"/>
            <w:rFonts w:hint="eastAsia"/>
            <w:noProof/>
          </w:rPr>
          <w:t>绩效目标</w:t>
        </w:r>
        <w:r w:rsidR="00FC4BCB">
          <w:rPr>
            <w:noProof/>
            <w:webHidden/>
          </w:rPr>
          <w:tab/>
        </w:r>
        <w:r w:rsidR="00FC4BCB">
          <w:rPr>
            <w:noProof/>
            <w:webHidden/>
          </w:rPr>
          <w:fldChar w:fldCharType="begin"/>
        </w:r>
        <w:r w:rsidR="00FC4BCB">
          <w:rPr>
            <w:noProof/>
            <w:webHidden/>
          </w:rPr>
          <w:instrText xml:space="preserve"> PAGEREF _Toc182588429 \h </w:instrText>
        </w:r>
        <w:r w:rsidR="00FC4BCB">
          <w:rPr>
            <w:noProof/>
            <w:webHidden/>
          </w:rPr>
        </w:r>
        <w:r w:rsidR="00FC4BCB">
          <w:rPr>
            <w:noProof/>
            <w:webHidden/>
          </w:rPr>
          <w:fldChar w:fldCharType="separate"/>
        </w:r>
        <w:r>
          <w:rPr>
            <w:noProof/>
            <w:webHidden/>
          </w:rPr>
          <w:t>38</w:t>
        </w:r>
        <w:r w:rsidR="00FC4BCB">
          <w:rPr>
            <w:noProof/>
            <w:webHidden/>
          </w:rPr>
          <w:fldChar w:fldCharType="end"/>
        </w:r>
      </w:hyperlink>
    </w:p>
    <w:p w:rsidR="008602E5" w:rsidRDefault="00C67ABD">
      <w:pPr>
        <w:pStyle w:val="10"/>
        <w:numPr>
          <w:ilvl w:val="0"/>
          <w:numId w:val="0"/>
        </w:numPr>
        <w:tabs>
          <w:tab w:val="clear" w:pos="3970"/>
        </w:tabs>
        <w:adjustRightInd w:val="0"/>
        <w:spacing w:before="360" w:after="360"/>
        <w:jc w:val="both"/>
        <w:sectPr w:rsidR="008602E5">
          <w:headerReference w:type="even" r:id="rId13"/>
          <w:headerReference w:type="default" r:id="rId14"/>
          <w:footerReference w:type="even" r:id="rId15"/>
          <w:footerReference w:type="default" r:id="rId16"/>
          <w:headerReference w:type="first" r:id="rId17"/>
          <w:footerReference w:type="first" r:id="rId18"/>
          <w:pgSz w:w="11906" w:h="16838"/>
          <w:pgMar w:top="1531" w:right="1416" w:bottom="1247" w:left="1560" w:header="1134" w:footer="896" w:gutter="0"/>
          <w:pgNumType w:fmt="lowerRoman" w:start="1"/>
          <w:cols w:space="720"/>
          <w:docGrid w:type="lines" w:linePitch="312"/>
        </w:sectPr>
      </w:pPr>
      <w:r>
        <w:fldChar w:fldCharType="end"/>
      </w:r>
    </w:p>
    <w:p w:rsidR="008602E5" w:rsidRDefault="00C67ABD">
      <w:pPr>
        <w:pStyle w:val="10"/>
        <w:adjustRightInd w:val="0"/>
        <w:spacing w:before="360" w:after="360"/>
        <w:ind w:left="0"/>
      </w:pPr>
      <w:bookmarkStart w:id="0" w:name="_Toc390932566"/>
      <w:bookmarkStart w:id="1" w:name="_Toc390932797"/>
      <w:bookmarkStart w:id="2" w:name="_Toc390932798"/>
      <w:bookmarkStart w:id="3" w:name="_Toc390932646"/>
      <w:bookmarkStart w:id="4" w:name="_Toc390931889"/>
      <w:bookmarkStart w:id="5" w:name="_Toc390931645"/>
      <w:bookmarkStart w:id="6" w:name="_Toc390932242"/>
      <w:bookmarkStart w:id="7" w:name="_Toc390931894"/>
      <w:bookmarkStart w:id="8" w:name="_Toc390932777"/>
      <w:bookmarkStart w:id="9" w:name="_Toc390932559"/>
      <w:bookmarkStart w:id="10" w:name="_Toc390931690"/>
      <w:bookmarkStart w:id="11" w:name="_Toc390932106"/>
      <w:bookmarkStart w:id="12" w:name="_Toc390932070"/>
      <w:bookmarkStart w:id="13" w:name="_Toc390932702"/>
      <w:bookmarkStart w:id="14" w:name="_Toc390932545"/>
      <w:bookmarkStart w:id="15" w:name="_Toc390932627"/>
      <w:bookmarkStart w:id="16" w:name="_Toc390932787"/>
      <w:bookmarkStart w:id="17" w:name="_Toc390931638"/>
      <w:bookmarkStart w:id="18" w:name="_Toc390931809"/>
      <w:bookmarkStart w:id="19" w:name="_Toc390932174"/>
      <w:bookmarkStart w:id="20" w:name="_Toc390932249"/>
      <w:bookmarkStart w:id="21" w:name="_Toc390931727"/>
      <w:bookmarkStart w:id="22" w:name="_Toc390931863"/>
      <w:bookmarkStart w:id="23" w:name="_Toc390931816"/>
      <w:bookmarkStart w:id="24" w:name="_Toc390931903"/>
      <w:bookmarkStart w:id="25" w:name="_Toc390931758"/>
      <w:bookmarkStart w:id="26" w:name="_Toc390932588"/>
      <w:bookmarkStart w:id="27" w:name="_Toc390932228"/>
      <w:bookmarkStart w:id="28" w:name="_Toc390931774"/>
      <w:bookmarkStart w:id="29" w:name="_Toc390932289"/>
      <w:bookmarkStart w:id="30" w:name="_Toc390932583"/>
      <w:bookmarkStart w:id="31" w:name="_Toc390932516"/>
      <w:bookmarkStart w:id="32" w:name="_Toc390931652"/>
      <w:bookmarkStart w:id="33" w:name="_Toc390932796"/>
      <w:bookmarkStart w:id="34" w:name="_Toc390932742"/>
      <w:bookmarkStart w:id="35" w:name="_Toc390931748"/>
      <w:bookmarkStart w:id="36" w:name="_Toc390932137"/>
      <w:bookmarkStart w:id="37" w:name="_Toc390932688"/>
      <w:bookmarkStart w:id="38" w:name="_Toc390932210"/>
      <w:bookmarkStart w:id="39" w:name="_Toc390931821"/>
      <w:bookmarkStart w:id="40" w:name="_Toc390931706"/>
      <w:bookmarkStart w:id="41" w:name="_Toc390931713"/>
      <w:bookmarkStart w:id="42" w:name="_Toc390932235"/>
      <w:bookmarkStart w:id="43" w:name="_Toc390932142"/>
      <w:bookmarkStart w:id="44" w:name="_Toc390931905"/>
      <w:bookmarkStart w:id="45" w:name="_Toc390932749"/>
      <w:bookmarkStart w:id="46" w:name="_Toc390932324"/>
      <w:bookmarkStart w:id="47" w:name="_Toc390932667"/>
      <w:bookmarkStart w:id="48" w:name="_Toc390931831"/>
      <w:bookmarkStart w:id="49" w:name="_Toc390931877"/>
      <w:bookmarkStart w:id="50" w:name="_Toc390932735"/>
      <w:bookmarkStart w:id="51" w:name="_Toc390932792"/>
      <w:bookmarkStart w:id="52" w:name="_Toc390932120"/>
      <w:bookmarkStart w:id="53" w:name="_Toc390932538"/>
      <w:bookmarkStart w:id="54" w:name="_Toc390931659"/>
      <w:bookmarkStart w:id="55" w:name="_Toc390932256"/>
      <w:bookmarkStart w:id="56" w:name="_Toc390932756"/>
      <w:bookmarkStart w:id="57" w:name="_Toc390931666"/>
      <w:bookmarkStart w:id="58" w:name="_Toc390932200"/>
      <w:bookmarkStart w:id="59" w:name="_Toc390932181"/>
      <w:bookmarkStart w:id="60" w:name="_Toc390932099"/>
      <w:bookmarkStart w:id="61" w:name="_Toc390932674"/>
      <w:bookmarkStart w:id="62" w:name="_Toc390932346"/>
      <w:bookmarkStart w:id="63" w:name="_Toc390932651"/>
      <w:bookmarkStart w:id="64" w:name="_Toc390931802"/>
      <w:bookmarkStart w:id="65" w:name="_Toc390932578"/>
      <w:bookmarkStart w:id="66" w:name="_Toc390931856"/>
      <w:bookmarkStart w:id="67" w:name="_Toc390931899"/>
      <w:bookmarkStart w:id="68" w:name="_Toc390931826"/>
      <w:bookmarkStart w:id="69" w:name="_Toc390932599"/>
      <w:bookmarkStart w:id="70" w:name="_Toc390932296"/>
      <w:bookmarkStart w:id="71" w:name="_Toc390931741"/>
      <w:bookmarkStart w:id="72" w:name="_Toc390931842"/>
      <w:bookmarkStart w:id="73" w:name="_Toc390932634"/>
      <w:bookmarkStart w:id="74" w:name="_Toc390932263"/>
      <w:bookmarkStart w:id="75" w:name="_Toc390931884"/>
      <w:bookmarkStart w:id="76" w:name="_Toc390932709"/>
      <w:bookmarkStart w:id="77" w:name="_Toc390932613"/>
      <w:bookmarkStart w:id="78" w:name="_Toc390932714"/>
      <w:bookmarkStart w:id="79" w:name="_Toc390932782"/>
      <w:bookmarkStart w:id="80" w:name="_Toc390931849"/>
      <w:bookmarkStart w:id="81" w:name="_Toc390932132"/>
      <w:bookmarkStart w:id="82" w:name="_Toc390931904"/>
      <w:bookmarkStart w:id="83" w:name="_Toc390932310"/>
      <w:bookmarkStart w:id="84" w:name="_Toc390932153"/>
      <w:bookmarkStart w:id="85" w:name="_Toc390931870"/>
      <w:bookmarkStart w:id="86" w:name="_Toc390932770"/>
      <w:bookmarkStart w:id="87" w:name="_Toc390932352"/>
      <w:bookmarkStart w:id="88" w:name="_Toc390932160"/>
      <w:bookmarkStart w:id="89" w:name="_Toc390932341"/>
      <w:bookmarkStart w:id="90" w:name="_Toc390932205"/>
      <w:bookmarkStart w:id="91" w:name="_Toc390932350"/>
      <w:bookmarkStart w:id="92" w:name="_Toc390931685"/>
      <w:bookmarkStart w:id="93" w:name="_Toc390932719"/>
      <w:bookmarkStart w:id="94" w:name="_Toc390931753"/>
      <w:bookmarkStart w:id="95" w:name="_Toc390932113"/>
      <w:bookmarkStart w:id="96" w:name="_Toc390932195"/>
      <w:bookmarkStart w:id="97" w:name="_Toc390931734"/>
      <w:bookmarkStart w:id="98" w:name="_Toc390931695"/>
      <w:bookmarkStart w:id="99" w:name="_Toc390932317"/>
      <w:bookmarkStart w:id="100" w:name="_Toc390931680"/>
      <w:bookmarkStart w:id="101" w:name="_Toc390932278"/>
      <w:bookmarkStart w:id="102" w:name="_Toc390931763"/>
      <w:bookmarkStart w:id="103" w:name="_Toc390932221"/>
      <w:bookmarkStart w:id="104" w:name="_Toc390932336"/>
      <w:bookmarkStart w:id="105" w:name="_Toc390932620"/>
      <w:bookmarkStart w:id="106" w:name="_Toc390932656"/>
      <w:bookmarkStart w:id="107" w:name="_Toc390932303"/>
      <w:bookmarkStart w:id="108" w:name="_Toc390932268"/>
      <w:bookmarkStart w:id="109" w:name="_Toc390931795"/>
      <w:bookmarkStart w:id="110" w:name="_Toc390931781"/>
      <w:bookmarkStart w:id="111" w:name="_Toc390932724"/>
      <w:bookmarkStart w:id="112" w:name="_Toc390932351"/>
      <w:bookmarkStart w:id="113" w:name="_Toc390932606"/>
      <w:bookmarkStart w:id="114" w:name="_Toc390932127"/>
      <w:bookmarkStart w:id="115" w:name="_Toc390931788"/>
      <w:bookmarkStart w:id="116" w:name="_Toc390932681"/>
      <w:bookmarkStart w:id="117" w:name="_Toc390932085"/>
      <w:bookmarkStart w:id="118" w:name="_Toc390931673"/>
      <w:bookmarkStart w:id="119" w:name="_Toc390932531"/>
      <w:bookmarkStart w:id="120" w:name="_Toc390932167"/>
      <w:bookmarkStart w:id="121" w:name="_Toc390932552"/>
      <w:bookmarkStart w:id="122" w:name="_Toc390932763"/>
      <w:bookmarkStart w:id="123" w:name="_Toc390931720"/>
      <w:bookmarkStart w:id="124" w:name="_Toc390932273"/>
      <w:bookmarkStart w:id="125" w:name="_Toc390932092"/>
      <w:bookmarkStart w:id="126" w:name="_Toc390932331"/>
      <w:bookmarkStart w:id="127" w:name="_Toc390931623"/>
      <w:bookmarkStart w:id="128" w:name="_Toc390932695"/>
      <w:bookmarkStart w:id="129" w:name="_Toc390932188"/>
      <w:bookmarkStart w:id="130" w:name="_Toc390932641"/>
      <w:bookmarkStart w:id="131" w:name="_Toc390932573"/>
      <w:bookmarkStart w:id="132" w:name="_Toc17308"/>
      <w:bookmarkStart w:id="133" w:name="_Toc19867"/>
      <w:bookmarkStart w:id="134" w:name="_Toc30623"/>
      <w:bookmarkStart w:id="135" w:name="_Toc182588382"/>
      <w:bookmarkStart w:id="136" w:name="_Toc4486880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hint="eastAsia"/>
        </w:rPr>
        <w:lastRenderedPageBreak/>
        <w:t>项目概况</w:t>
      </w:r>
      <w:bookmarkEnd w:id="132"/>
      <w:bookmarkEnd w:id="133"/>
      <w:bookmarkEnd w:id="134"/>
      <w:bookmarkEnd w:id="135"/>
    </w:p>
    <w:p w:rsidR="008602E5" w:rsidRDefault="00C67ABD">
      <w:pPr>
        <w:pStyle w:val="20"/>
      </w:pPr>
      <w:bookmarkStart w:id="137" w:name="_Toc20684"/>
      <w:bookmarkStart w:id="138" w:name="_Toc289"/>
      <w:bookmarkStart w:id="139" w:name="_Toc20062"/>
      <w:bookmarkStart w:id="140" w:name="_Toc182588383"/>
      <w:r>
        <w:rPr>
          <w:rFonts w:hint="eastAsia"/>
        </w:rPr>
        <w:t>建设背景</w:t>
      </w:r>
      <w:bookmarkEnd w:id="137"/>
      <w:bookmarkEnd w:id="138"/>
      <w:bookmarkEnd w:id="139"/>
      <w:bookmarkEnd w:id="140"/>
    </w:p>
    <w:p w:rsidR="008602E5" w:rsidRDefault="00C67ABD">
      <w:pPr>
        <w:ind w:firstLine="560"/>
      </w:pPr>
      <w:r>
        <w:rPr>
          <w:rFonts w:hint="eastAsia"/>
        </w:rPr>
        <w:t>根据国家和我省传染病监测预警与应急指挥信息平台建设工作部署要求</w:t>
      </w:r>
      <w:r>
        <w:rPr>
          <w:rFonts w:hint="eastAsia"/>
        </w:rPr>
        <w:t>,</w:t>
      </w:r>
      <w:r>
        <w:rPr>
          <w:rFonts w:hint="eastAsia"/>
        </w:rPr>
        <w:t>定于</w:t>
      </w:r>
      <w:r>
        <w:rPr>
          <w:rFonts w:hint="eastAsia"/>
        </w:rPr>
        <w:t>2024</w:t>
      </w:r>
      <w:r>
        <w:rPr>
          <w:rFonts w:hint="eastAsia"/>
        </w:rPr>
        <w:t>年下半年在全省部署实施国家传染病智能监测预警前置软件和省传染病监测预警与应急指挥信息平台</w:t>
      </w:r>
      <w:r>
        <w:rPr>
          <w:rFonts w:hint="eastAsia"/>
        </w:rPr>
        <w:t>2.0</w:t>
      </w:r>
      <w:r>
        <w:rPr>
          <w:rFonts w:hint="eastAsia"/>
        </w:rPr>
        <w:t>应用工作，推进我省传染病监测预警与应急指挥信息化是实现传染病相关数据信息自动交换</w:t>
      </w:r>
      <w:r>
        <w:rPr>
          <w:rFonts w:hint="eastAsia"/>
        </w:rPr>
        <w:t>,</w:t>
      </w:r>
      <w:r>
        <w:rPr>
          <w:rFonts w:hint="eastAsia"/>
        </w:rPr>
        <w:t>提高数据集成、风险识别、智能分析和高效预警。我省传染病监测预警与应急指挥信息平台依托政务外网“疾控云”运行，采用省、市两级云网边端一体化架构，软件部分由省级统一开发，市级负责搭建市级平台并指导本地终端用户做好部署应用。</w:t>
      </w:r>
    </w:p>
    <w:p w:rsidR="008602E5" w:rsidRDefault="00C67ABD">
      <w:pPr>
        <w:ind w:firstLine="560"/>
      </w:pPr>
      <w:r>
        <w:rPr>
          <w:rFonts w:hint="eastAsia"/>
        </w:rPr>
        <w:t>根据《加快建设完善省统筹区域传染病监测预警与应急指挥信息平台实施方案》（国疾控综规财函〔</w:t>
      </w:r>
      <w:r>
        <w:rPr>
          <w:rFonts w:hint="eastAsia"/>
        </w:rPr>
        <w:t>2023</w:t>
      </w:r>
      <w:r>
        <w:rPr>
          <w:rFonts w:hint="eastAsia"/>
        </w:rPr>
        <w:t>〕</w:t>
      </w:r>
      <w:r>
        <w:rPr>
          <w:rFonts w:hint="eastAsia"/>
        </w:rPr>
        <w:t>18</w:t>
      </w:r>
      <w:r>
        <w:rPr>
          <w:rFonts w:hint="eastAsia"/>
        </w:rPr>
        <w:t>号）、《国家疾控局综合司关于印发监测预警与应急指挥能力提升项目工作任务清单》（国疾控综规财函〔</w:t>
      </w:r>
      <w:r>
        <w:rPr>
          <w:rFonts w:hint="eastAsia"/>
        </w:rPr>
        <w:t>2023</w:t>
      </w:r>
      <w:r>
        <w:rPr>
          <w:rFonts w:hint="eastAsia"/>
        </w:rPr>
        <w:t>〕</w:t>
      </w:r>
      <w:r>
        <w:rPr>
          <w:rFonts w:hint="eastAsia"/>
        </w:rPr>
        <w:t>244</w:t>
      </w:r>
      <w:r>
        <w:rPr>
          <w:rFonts w:hint="eastAsia"/>
        </w:rPr>
        <w:t>号）的通知，建立健全传染病诊断、临床症候群、病原学检测等数据自动获取机制，提高疫情防控和突发公共卫生事件应急处置水平，提升传染病监测预警能力。</w:t>
      </w:r>
    </w:p>
    <w:p w:rsidR="008602E5" w:rsidRDefault="00C67ABD">
      <w:pPr>
        <w:ind w:firstLine="560"/>
      </w:pPr>
      <w:r>
        <w:rPr>
          <w:rFonts w:hint="eastAsia"/>
        </w:rPr>
        <w:t>威海市积极响应中央对地方转移支付传染病监测预警与应急指挥能力提升项目，完善统筹医疗机构等信息系统和国家级传染病监测预警与应急指挥信息平台及省统筹区域传染病监测预警与应急指挥信息平台交互。在威海市</w:t>
      </w:r>
      <w:r>
        <w:rPr>
          <w:rFonts w:hint="eastAsia"/>
        </w:rPr>
        <w:t>20</w:t>
      </w:r>
      <w:r>
        <w:rPr>
          <w:rFonts w:hint="eastAsia"/>
        </w:rPr>
        <w:t>家二级及以上公立医疗机构部署国家传染病智能监测预警前置软件（以下简称“前置软件部署”），完成院内医疗信息</w:t>
      </w:r>
      <w:r>
        <w:rPr>
          <w:rFonts w:hint="eastAsia"/>
        </w:rPr>
        <w:lastRenderedPageBreak/>
        <w:t>系统改造、与前置软件集成工作，实现传染病诊疗数据的智能化识别与提取、传染病监测数据的智能采集、传染病风险提醒、传染病报告卡的智能生成和审核工作。</w:t>
      </w:r>
    </w:p>
    <w:p w:rsidR="008602E5" w:rsidRDefault="00C67ABD">
      <w:pPr>
        <w:pStyle w:val="20"/>
        <w:rPr>
          <w:rFonts w:ascii="仿宋" w:eastAsia="仿宋" w:hAnsi="仿宋" w:cs="仿宋"/>
          <w:lang w:val="zh-CN"/>
        </w:rPr>
      </w:pPr>
      <w:bookmarkStart w:id="141" w:name="_Toc13284"/>
      <w:bookmarkStart w:id="142" w:name="_Toc11894"/>
      <w:bookmarkStart w:id="143" w:name="_Toc18276"/>
      <w:bookmarkStart w:id="144" w:name="_Toc182588384"/>
      <w:r>
        <w:rPr>
          <w:rFonts w:hint="eastAsia"/>
        </w:rPr>
        <w:t>项目建设目标</w:t>
      </w:r>
      <w:bookmarkEnd w:id="141"/>
      <w:bookmarkEnd w:id="142"/>
      <w:r>
        <w:rPr>
          <w:rFonts w:hint="eastAsia"/>
        </w:rPr>
        <w:t>与验收标准</w:t>
      </w:r>
      <w:bookmarkEnd w:id="143"/>
      <w:bookmarkEnd w:id="144"/>
    </w:p>
    <w:p w:rsidR="008602E5" w:rsidRDefault="00C67ABD">
      <w:pPr>
        <w:ind w:firstLine="560"/>
      </w:pPr>
      <w:r>
        <w:rPr>
          <w:rFonts w:hint="eastAsia"/>
        </w:rPr>
        <w:t>在我市</w:t>
      </w:r>
      <w:r>
        <w:rPr>
          <w:rFonts w:hint="eastAsia"/>
        </w:rPr>
        <w:t>20</w:t>
      </w:r>
      <w:r>
        <w:rPr>
          <w:rFonts w:hint="eastAsia"/>
        </w:rPr>
        <w:t>家二级及以上公立医疗机构集成部署国家传染病智能监测预警前置软件，按照前置软件的数据集规范和同步要求，确保标化电子病例镜像库与前置软件安全对接，实现院内部署应用前置软件完成传染病诊疗数据的智能化识别与提取、传染病监测数据的智能采集、传染病风险提醒、传染病报告卡的智能生成和审核工作，并通过安全网络实现前置软件与国家平台、省市平台的数据安全传输。</w:t>
      </w:r>
    </w:p>
    <w:p w:rsidR="008602E5" w:rsidRDefault="00C67ABD">
      <w:pPr>
        <w:ind w:firstLine="560"/>
      </w:pPr>
      <w:r>
        <w:rPr>
          <w:rFonts w:hint="eastAsia"/>
        </w:rPr>
        <w:t>通过在各级各类医疗机构部署实施前置软件，对明确诊断的传染病监测信息自动触发生成传染病报告卡、病原检测结果阳性病例智能提醒诊断，以及利用模型训练和动态风险评估对异常病例实时提醒应关注排查的智能化功能应用，为传染病监测预警和防控提供重要技术支持。</w:t>
      </w:r>
    </w:p>
    <w:p w:rsidR="008602E5" w:rsidRDefault="00C67ABD">
      <w:pPr>
        <w:widowControl/>
        <w:ind w:firstLine="560"/>
        <w:jc w:val="left"/>
      </w:pPr>
      <w:r>
        <w:rPr>
          <w:rFonts w:hint="eastAsia"/>
        </w:rPr>
        <w:t>在我市</w:t>
      </w:r>
      <w:r>
        <w:rPr>
          <w:rFonts w:hint="eastAsia"/>
        </w:rPr>
        <w:t>20</w:t>
      </w:r>
      <w:r>
        <w:rPr>
          <w:rFonts w:hint="eastAsia"/>
        </w:rPr>
        <w:t>家二级及以上医疗机构完成以下工作：</w:t>
      </w:r>
    </w:p>
    <w:p w:rsidR="008602E5" w:rsidRDefault="00C67ABD">
      <w:pPr>
        <w:widowControl/>
        <w:ind w:firstLine="560"/>
        <w:jc w:val="left"/>
        <w:rPr>
          <w:lang w:bidi="ar"/>
        </w:rPr>
      </w:pPr>
      <w:r>
        <w:rPr>
          <w:rFonts w:hint="eastAsia"/>
        </w:rPr>
        <w:t>1</w:t>
      </w:r>
      <w:r>
        <w:rPr>
          <w:rFonts w:hint="eastAsia"/>
        </w:rPr>
        <w:t>、</w:t>
      </w:r>
      <w:r>
        <w:rPr>
          <w:rFonts w:hint="eastAsia"/>
          <w:lang w:bidi="ar"/>
        </w:rPr>
        <w:t>前置软件安装部署、数据初始化、基础配置、数据备份。</w:t>
      </w:r>
    </w:p>
    <w:p w:rsidR="008602E5" w:rsidRDefault="00C67ABD">
      <w:pPr>
        <w:widowControl/>
        <w:ind w:firstLine="560"/>
        <w:jc w:val="left"/>
        <w:rPr>
          <w:lang w:bidi="ar"/>
        </w:rPr>
      </w:pPr>
      <w:r>
        <w:rPr>
          <w:rFonts w:hint="eastAsia"/>
          <w:lang w:bidi="ar"/>
        </w:rPr>
        <w:t>2</w:t>
      </w:r>
      <w:r>
        <w:rPr>
          <w:rFonts w:hint="eastAsia"/>
          <w:lang w:bidi="ar"/>
        </w:rPr>
        <w:t>、配合医院完成基础数据代码映射，院内改造系统。</w:t>
      </w:r>
    </w:p>
    <w:p w:rsidR="008602E5" w:rsidRDefault="00C67ABD">
      <w:pPr>
        <w:widowControl/>
        <w:ind w:firstLine="560"/>
        <w:jc w:val="left"/>
      </w:pPr>
      <w:r>
        <w:rPr>
          <w:rFonts w:hint="eastAsia"/>
          <w:lang w:bidi="ar"/>
        </w:rPr>
        <w:t>3</w:t>
      </w:r>
      <w:r>
        <w:rPr>
          <w:rFonts w:hint="eastAsia"/>
          <w:lang w:bidi="ar"/>
        </w:rPr>
        <w:t>、配合医院完成系统集成、数据对接联调；</w:t>
      </w:r>
    </w:p>
    <w:p w:rsidR="008602E5" w:rsidRDefault="00C67ABD">
      <w:pPr>
        <w:widowControl/>
        <w:ind w:firstLine="560"/>
        <w:jc w:val="left"/>
      </w:pPr>
      <w:r>
        <w:rPr>
          <w:rFonts w:hint="eastAsia"/>
          <w:lang w:bidi="ar"/>
        </w:rPr>
        <w:t>4</w:t>
      </w:r>
      <w:r>
        <w:rPr>
          <w:rFonts w:hint="eastAsia"/>
          <w:lang w:bidi="ar"/>
        </w:rPr>
        <w:t>、完成集成验证，包括功能验证、业务流程验证；</w:t>
      </w:r>
    </w:p>
    <w:p w:rsidR="008602E5" w:rsidRDefault="00C67ABD">
      <w:pPr>
        <w:widowControl/>
        <w:ind w:firstLine="560"/>
        <w:jc w:val="left"/>
        <w:rPr>
          <w:lang w:bidi="ar"/>
        </w:rPr>
      </w:pPr>
      <w:r>
        <w:rPr>
          <w:rFonts w:hint="eastAsia"/>
          <w:lang w:bidi="ar"/>
        </w:rPr>
        <w:lastRenderedPageBreak/>
        <w:t>5</w:t>
      </w:r>
      <w:r>
        <w:rPr>
          <w:rFonts w:hint="eastAsia"/>
          <w:lang w:bidi="ar"/>
        </w:rPr>
        <w:t>、监测数据质量：连续一个月稳定运行，数据覆盖所有传染病监测病种，功能和流程正确，传染病病例数据与大疫情正式网报告数据进行核对。</w:t>
      </w:r>
    </w:p>
    <w:p w:rsidR="008602E5" w:rsidRDefault="00C67ABD">
      <w:pPr>
        <w:widowControl/>
        <w:ind w:firstLine="560"/>
        <w:jc w:val="left"/>
        <w:rPr>
          <w:lang w:bidi="ar"/>
        </w:rPr>
      </w:pPr>
      <w:r>
        <w:rPr>
          <w:rFonts w:hint="eastAsia"/>
          <w:lang w:bidi="ar"/>
        </w:rPr>
        <w:t>6</w:t>
      </w:r>
      <w:r>
        <w:rPr>
          <w:rFonts w:hint="eastAsia"/>
          <w:lang w:bidi="ar"/>
        </w:rPr>
        <w:t>、完成测试，提交测试报告。</w:t>
      </w:r>
    </w:p>
    <w:p w:rsidR="008602E5" w:rsidRDefault="00C67ABD">
      <w:pPr>
        <w:widowControl/>
        <w:ind w:firstLine="560"/>
        <w:jc w:val="left"/>
      </w:pPr>
      <w:r>
        <w:rPr>
          <w:rFonts w:hint="eastAsia"/>
          <w:lang w:bidi="ar"/>
        </w:rPr>
        <w:t>7</w:t>
      </w:r>
      <w:r>
        <w:rPr>
          <w:rFonts w:hint="eastAsia"/>
          <w:lang w:bidi="ar"/>
        </w:rPr>
        <w:t>、申请并完成验收，验收后申请转入正式环境，稳定运行。</w:t>
      </w:r>
    </w:p>
    <w:p w:rsidR="008602E5" w:rsidRDefault="00C67ABD">
      <w:pPr>
        <w:pStyle w:val="20"/>
      </w:pPr>
      <w:bookmarkStart w:id="145" w:name="_Toc21830"/>
      <w:bookmarkStart w:id="146" w:name="_Toc4345"/>
      <w:bookmarkStart w:id="147" w:name="_Toc21333"/>
      <w:bookmarkStart w:id="148" w:name="_Toc182588385"/>
      <w:r>
        <w:rPr>
          <w:rFonts w:hint="eastAsia"/>
        </w:rPr>
        <w:t>项目建设必要性</w:t>
      </w:r>
      <w:bookmarkEnd w:id="145"/>
      <w:bookmarkEnd w:id="146"/>
      <w:bookmarkEnd w:id="147"/>
      <w:bookmarkEnd w:id="148"/>
    </w:p>
    <w:p w:rsidR="008602E5" w:rsidRDefault="00C67ABD">
      <w:pPr>
        <w:ind w:firstLine="560"/>
      </w:pPr>
      <w:r>
        <w:t>传染病前置软件是加强传染病监测预警体系建设、提升传染病监测预警能力的重要举措。通过部署传染病前置软件，可以实现对传染病相关数据的自动化采集和智能分析，从而提高疫情信息的快速响应和精准追踪能力。</w:t>
      </w:r>
    </w:p>
    <w:p w:rsidR="008602E5" w:rsidRDefault="00C67ABD">
      <w:pPr>
        <w:ind w:firstLine="560"/>
      </w:pPr>
      <w:r>
        <w:t>传染病前置软件能够显著提升上报效率和数据准确性。该软件内置了从原始</w:t>
      </w:r>
      <w:r>
        <w:t>EMR</w:t>
      </w:r>
      <w:r>
        <w:t>数据中提取关键信息并转化为结构化数据的工具，临床医生做出传染病诊断，软件即自动生成报告卡信息并智能触发</w:t>
      </w:r>
      <w:r>
        <w:t>“</w:t>
      </w:r>
      <w:r>
        <w:t>患者信息补全</w:t>
      </w:r>
      <w:r>
        <w:t>”</w:t>
      </w:r>
      <w:r>
        <w:t>功能，确保数据的准确性和及时性。</w:t>
      </w:r>
    </w:p>
    <w:p w:rsidR="008602E5" w:rsidRDefault="00C67ABD">
      <w:pPr>
        <w:ind w:firstLine="560"/>
      </w:pPr>
      <w:r>
        <w:t>传染病前置软件还有助于实现传染病的闭环监测。通过设置</w:t>
      </w:r>
      <w:r>
        <w:t>“</w:t>
      </w:r>
      <w:r>
        <w:t>待确诊</w:t>
      </w:r>
      <w:r>
        <w:t>”</w:t>
      </w:r>
      <w:r>
        <w:t>标签功能，软件提醒医生对检出病原阳性病例进一步做出明确诊断，从而降低了漏报风险，确保了传染病的全程管理。</w:t>
      </w:r>
    </w:p>
    <w:p w:rsidR="008602E5" w:rsidRDefault="00C67ABD">
      <w:pPr>
        <w:ind w:firstLine="560"/>
      </w:pPr>
      <w:r>
        <w:t>传染病前置软件的应用还促进了医防融合和公共卫生管理模式的变革。通过整合各基层医疗机构的医疗资源，实现了医疗数据的实时共享和深度分析，提高了传染病的监测和预警能力，为公共卫生安全筑起了坚实的防线</w:t>
      </w:r>
      <w:r>
        <w:t>‌</w:t>
      </w:r>
      <w:r>
        <w:t>。</w:t>
      </w:r>
    </w:p>
    <w:p w:rsidR="008602E5" w:rsidRDefault="00C67ABD">
      <w:pPr>
        <w:pStyle w:val="20"/>
      </w:pPr>
      <w:bookmarkStart w:id="149" w:name="_Toc8393"/>
      <w:bookmarkStart w:id="150" w:name="_Toc9022"/>
      <w:bookmarkStart w:id="151" w:name="_Toc5003"/>
      <w:bookmarkStart w:id="152" w:name="_Toc182588386"/>
      <w:r>
        <w:rPr>
          <w:rFonts w:hint="eastAsia"/>
        </w:rPr>
        <w:lastRenderedPageBreak/>
        <w:t>政策依据</w:t>
      </w:r>
      <w:bookmarkEnd w:id="149"/>
      <w:bookmarkEnd w:id="150"/>
      <w:bookmarkEnd w:id="151"/>
      <w:bookmarkEnd w:id="152"/>
    </w:p>
    <w:p w:rsidR="008602E5" w:rsidRDefault="00C67ABD">
      <w:pPr>
        <w:ind w:firstLine="560"/>
      </w:pPr>
      <w:r>
        <w:t>《加快建设完善省统筹区域传染病监测预警与应急指挥信息平台实施方案》（国疾控综规财函〔</w:t>
      </w:r>
      <w:r>
        <w:t>2023</w:t>
      </w:r>
      <w:r>
        <w:t>〕</w:t>
      </w:r>
      <w:r>
        <w:t>18</w:t>
      </w:r>
      <w:r>
        <w:t>号）</w:t>
      </w:r>
    </w:p>
    <w:p w:rsidR="008602E5" w:rsidRDefault="00C67ABD">
      <w:pPr>
        <w:ind w:firstLine="560"/>
      </w:pPr>
      <w:r>
        <w:t>《国家疾控局综合司关于印发监测预警与应急指挥能力提升项目工作任务清单》（国疾控综规财函〔</w:t>
      </w:r>
      <w:r>
        <w:t>2023</w:t>
      </w:r>
      <w:r>
        <w:t>〕</w:t>
      </w:r>
      <w:r>
        <w:t>244</w:t>
      </w:r>
      <w:r>
        <w:t>号）</w:t>
      </w:r>
    </w:p>
    <w:p w:rsidR="008602E5" w:rsidRDefault="004C6800">
      <w:pPr>
        <w:ind w:firstLine="560"/>
      </w:pPr>
      <w:hyperlink r:id="rId19" w:tgtFrame="https://www.baidu.com/_blank" w:history="1">
        <w:r w:rsidR="00C67ABD">
          <w:t>《国家疾控局综合司关于做好国家传染病智能监测预警前置软件服务器软硬件环境配置的通知》</w:t>
        </w:r>
      </w:hyperlink>
      <w:r w:rsidR="00C67ABD">
        <w:t>（国疾控综规财函〔</w:t>
      </w:r>
      <w:r w:rsidR="00C67ABD">
        <w:t>2024</w:t>
      </w:r>
      <w:r w:rsidR="00C67ABD">
        <w:t>〕</w:t>
      </w:r>
      <w:r w:rsidR="00C67ABD">
        <w:t>71</w:t>
      </w:r>
      <w:r w:rsidR="00C67ABD">
        <w:t>号文件）</w:t>
      </w:r>
    </w:p>
    <w:p w:rsidR="008602E5" w:rsidRDefault="00C67ABD">
      <w:pPr>
        <w:ind w:firstLine="560"/>
      </w:pPr>
      <w:r>
        <w:rPr>
          <w:rFonts w:hint="eastAsia"/>
        </w:rPr>
        <w:t>《关于部署实施国家传染病智能监测预警前置软件的通知》国疾控综规财发</w:t>
      </w:r>
      <w:r>
        <w:t>〔</w:t>
      </w:r>
      <w:r>
        <w:t>2024</w:t>
      </w:r>
      <w:r>
        <w:t>〕</w:t>
      </w:r>
      <w:r>
        <w:rPr>
          <w:rFonts w:hint="eastAsia"/>
        </w:rPr>
        <w:t>8</w:t>
      </w:r>
      <w:r>
        <w:rPr>
          <w:rFonts w:hint="eastAsia"/>
        </w:rPr>
        <w:t>号</w:t>
      </w:r>
    </w:p>
    <w:p w:rsidR="008602E5" w:rsidRDefault="00C67ABD">
      <w:pPr>
        <w:ind w:firstLine="560"/>
      </w:pPr>
      <w:r>
        <w:t>《关于做好国家传染病智能监测预警前置软件和省传染病监测预警与应急指挥信息平台</w:t>
      </w:r>
      <w:r>
        <w:t>2.0</w:t>
      </w:r>
      <w:r>
        <w:t>部署准备工作的通知》</w:t>
      </w:r>
    </w:p>
    <w:p w:rsidR="008602E5" w:rsidRDefault="00C67ABD">
      <w:pPr>
        <w:ind w:firstLine="560"/>
      </w:pPr>
      <w:r>
        <w:t>《关于部署实施国家传染病智能监测预警前置软件的通知》（鲁疾控函〔</w:t>
      </w:r>
      <w:r>
        <w:t>2024</w:t>
      </w:r>
      <w:r>
        <w:t>〕</w:t>
      </w:r>
      <w:r>
        <w:t>111</w:t>
      </w:r>
      <w:r>
        <w:t>号）</w:t>
      </w:r>
    </w:p>
    <w:p w:rsidR="008602E5" w:rsidRDefault="00C67ABD">
      <w:pPr>
        <w:ind w:firstLine="560"/>
      </w:pPr>
      <w:r>
        <w:rPr>
          <w:rFonts w:hint="eastAsia"/>
        </w:rPr>
        <w:t>《</w:t>
      </w:r>
      <w:r>
        <w:t>关于做好国家传染病智能监测预警前置软件和省传染病监测预警与应急指挥信息平台</w:t>
      </w:r>
      <w:r>
        <w:t>2.0</w:t>
      </w:r>
      <w:r>
        <w:t>部署工作的通知</w:t>
      </w:r>
      <w:r>
        <w:rPr>
          <w:rFonts w:hint="eastAsia"/>
        </w:rPr>
        <w:t>》（</w:t>
      </w:r>
      <w:r>
        <w:t>威卫函〔</w:t>
      </w:r>
      <w:r>
        <w:t>2024</w:t>
      </w:r>
      <w:r>
        <w:t>〕</w:t>
      </w:r>
      <w:r>
        <w:t>111</w:t>
      </w:r>
      <w:r>
        <w:t>号</w:t>
      </w:r>
      <w:r>
        <w:rPr>
          <w:rFonts w:hint="eastAsia"/>
        </w:rPr>
        <w:t>）</w:t>
      </w:r>
    </w:p>
    <w:p w:rsidR="008602E5" w:rsidRDefault="00C67ABD">
      <w:pPr>
        <w:ind w:firstLine="560"/>
      </w:pPr>
      <w:r>
        <w:rPr>
          <w:rFonts w:hint="eastAsia"/>
        </w:rPr>
        <w:t>《</w:t>
      </w:r>
      <w:r>
        <w:t>关于加快推进传染病智能监测预警与应急指挥能力提升项目实施的通知</w:t>
      </w:r>
      <w:r>
        <w:rPr>
          <w:rFonts w:hint="eastAsia"/>
        </w:rPr>
        <w:t>》</w:t>
      </w:r>
    </w:p>
    <w:p w:rsidR="008602E5" w:rsidRDefault="00C67ABD">
      <w:pPr>
        <w:pStyle w:val="20"/>
      </w:pPr>
      <w:bookmarkStart w:id="153" w:name="_Toc31813"/>
      <w:bookmarkStart w:id="154" w:name="_Toc11342"/>
      <w:bookmarkStart w:id="155" w:name="_Toc14449"/>
      <w:bookmarkStart w:id="156" w:name="_Toc182588387"/>
      <w:r>
        <w:rPr>
          <w:rFonts w:hint="eastAsia"/>
        </w:rPr>
        <w:t>建设标准</w:t>
      </w:r>
      <w:bookmarkEnd w:id="153"/>
      <w:bookmarkEnd w:id="154"/>
      <w:bookmarkEnd w:id="155"/>
      <w:bookmarkEnd w:id="156"/>
    </w:p>
    <w:p w:rsidR="008602E5" w:rsidRDefault="00C67ABD">
      <w:pPr>
        <w:ind w:firstLine="560"/>
      </w:pPr>
      <w:r>
        <w:rPr>
          <w:rFonts w:hint="eastAsia"/>
        </w:rPr>
        <w:t>传染病前置软件的建设目标是为了实现传染病的智能监测和预警。该软件内置了从原始</w:t>
      </w:r>
      <w:r>
        <w:rPr>
          <w:rFonts w:hint="eastAsia"/>
        </w:rPr>
        <w:t>EMR</w:t>
      </w:r>
      <w:r>
        <w:rPr>
          <w:rFonts w:hint="eastAsia"/>
        </w:rPr>
        <w:t>数据中提取关键信息并转化为结构化数据的</w:t>
      </w:r>
      <w:r>
        <w:rPr>
          <w:rFonts w:hint="eastAsia"/>
        </w:rPr>
        <w:lastRenderedPageBreak/>
        <w:t>工具，临床医生做出传染病诊断，软件即自动对该病例数据进行后结构化提取，生成报告卡信息，并智能触发“患者信息补全”功能，迅速上报。这不仅提高了上报效率和数据准确性，还解决了传统人工上报方式中的各种问题，实现了传染病的快速响应和闭环监测。</w:t>
      </w:r>
    </w:p>
    <w:p w:rsidR="008602E5" w:rsidRDefault="00C67ABD">
      <w:pPr>
        <w:ind w:firstLine="560"/>
      </w:pPr>
      <w:r>
        <w:rPr>
          <w:rFonts w:hint="eastAsia"/>
        </w:rPr>
        <w:t>国家疾控局负责组织前置软件的统一开发，中国疾病预防控制中心负责“国家集成数据服务平台”安全运维和前置软件的升级更新、基础配置维护，同时培训指导各省、地市级疾控中心做好技术支持工作。</w:t>
      </w:r>
    </w:p>
    <w:p w:rsidR="008602E5" w:rsidRDefault="00C67ABD">
      <w:pPr>
        <w:ind w:firstLine="560"/>
      </w:pPr>
      <w:r>
        <w:rPr>
          <w:rFonts w:hint="eastAsia"/>
        </w:rPr>
        <w:t>省疾控局负责省统筹区域内前置软件的部署实施、运维保障和督导考核工作，协调做好省级政务外网与国家级政务外网开通和访问策略配置等工作；省、市疾控中心负责提供技术支持与指导协助医疗机构部署实施前置软件等工作，并要求监测软件运行情况，做好质量控制工作，部署后连续</w:t>
      </w:r>
      <w:r>
        <w:rPr>
          <w:rFonts w:hint="eastAsia"/>
        </w:rPr>
        <w:t>30</w:t>
      </w:r>
      <w:r>
        <w:rPr>
          <w:rFonts w:hint="eastAsia"/>
        </w:rPr>
        <w:t>天每日核对查验数据的准确性。</w:t>
      </w:r>
    </w:p>
    <w:p w:rsidR="008602E5" w:rsidRDefault="00C67ABD">
      <w:pPr>
        <w:ind w:firstLineChars="300" w:firstLine="840"/>
      </w:pPr>
      <w:r>
        <w:rPr>
          <w:rFonts w:hint="eastAsia"/>
        </w:rPr>
        <w:t>各级各类医疗机构负责提供前置软件部署所需软硬件环境、安装部署前置软件、院内系统接口改造、数据对接、前置软件集成调试、软件运维安全保障、业务流程优化和数据信息核对等工作。</w:t>
      </w:r>
    </w:p>
    <w:p w:rsidR="008602E5" w:rsidRDefault="00C67ABD">
      <w:pPr>
        <w:widowControl/>
        <w:ind w:firstLine="560"/>
        <w:jc w:val="left"/>
        <w:rPr>
          <w:lang w:bidi="ar"/>
        </w:rPr>
      </w:pPr>
      <w:r>
        <w:rPr>
          <w:rFonts w:hint="eastAsia"/>
        </w:rPr>
        <w:t>根据《监测预警与应急指挥能力提升项目工作任务清单》（国疾控综规财函〔</w:t>
      </w:r>
      <w:r>
        <w:rPr>
          <w:rFonts w:hint="eastAsia"/>
        </w:rPr>
        <w:t>2023</w:t>
      </w:r>
      <w:r>
        <w:rPr>
          <w:rFonts w:hint="eastAsia"/>
        </w:rPr>
        <w:t>〕</w:t>
      </w:r>
      <w:r>
        <w:rPr>
          <w:rFonts w:hint="eastAsia"/>
        </w:rPr>
        <w:t>244</w:t>
      </w:r>
      <w:r>
        <w:rPr>
          <w:rFonts w:hint="eastAsia"/>
        </w:rPr>
        <w:t>号）的要求，威海市</w:t>
      </w:r>
      <w:r>
        <w:rPr>
          <w:rFonts w:hint="eastAsia"/>
        </w:rPr>
        <w:t>20</w:t>
      </w:r>
      <w:r>
        <w:rPr>
          <w:rFonts w:hint="eastAsia"/>
        </w:rPr>
        <w:t>家二级及以上传染病网络直报公立医疗机构完成前置软件的集成部署并且</w:t>
      </w:r>
      <w:r>
        <w:rPr>
          <w:rFonts w:hint="eastAsia"/>
          <w:lang w:bidi="ar"/>
        </w:rPr>
        <w:t>完成测试，提交测试报告，申请验收，完成验收，验收后申请转入正式环境。</w:t>
      </w:r>
    </w:p>
    <w:p w:rsidR="008602E5" w:rsidRDefault="00C67ABD">
      <w:pPr>
        <w:widowControl/>
        <w:ind w:firstLine="560"/>
        <w:jc w:val="left"/>
      </w:pPr>
      <w:r>
        <w:rPr>
          <w:rFonts w:hint="eastAsia"/>
          <w:lang w:bidi="ar"/>
        </w:rPr>
        <w:t>前置软件操作功能：</w:t>
      </w:r>
      <w:r>
        <w:rPr>
          <w:rFonts w:hint="eastAsia"/>
          <w:lang w:bidi="ar"/>
        </w:rPr>
        <w:t xml:space="preserve"> </w:t>
      </w:r>
    </w:p>
    <w:p w:rsidR="008602E5" w:rsidRDefault="00C67ABD">
      <w:pPr>
        <w:widowControl/>
        <w:ind w:firstLine="560"/>
        <w:jc w:val="left"/>
      </w:pPr>
      <w:r>
        <w:rPr>
          <w:rFonts w:hint="eastAsia"/>
          <w:lang w:bidi="ar"/>
        </w:rPr>
        <w:lastRenderedPageBreak/>
        <w:t>（</w:t>
      </w:r>
      <w:r>
        <w:rPr>
          <w:rFonts w:hint="eastAsia"/>
          <w:lang w:bidi="ar"/>
        </w:rPr>
        <w:t>1</w:t>
      </w:r>
      <w:r>
        <w:rPr>
          <w:rFonts w:hint="eastAsia"/>
          <w:lang w:bidi="ar"/>
        </w:rPr>
        <w:t>）病例监测主界面体现待确认、待确诊、待排查、排查中四种状态病例内容；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2</w:t>
      </w:r>
      <w:r>
        <w:rPr>
          <w:rFonts w:hint="eastAsia"/>
          <w:lang w:bidi="ar"/>
        </w:rPr>
        <w:t>）待确认是指已经存在明确传染病诊断结果，需要防保科医生对病例信息进行确认的病例，需要主索引匹配、数据确认、批量数据确认、查看原始数据的内容；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3</w:t>
      </w:r>
      <w:r>
        <w:rPr>
          <w:rFonts w:hint="eastAsia"/>
          <w:lang w:bidi="ar"/>
        </w:rPr>
        <w:t>）待确诊是已检测出检验或检查结果为阳性病例，但是诊断未出的病例，等待临床医生给出诊断结果，需要转发临床医生、无面确诊的内容；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4</w:t>
      </w:r>
      <w:r>
        <w:rPr>
          <w:rFonts w:hint="eastAsia"/>
          <w:lang w:bidi="ar"/>
        </w:rPr>
        <w:t>）待排查未诊断且没有检查检验结果为阳性，但是根据现病史、主诉、症状、旅居史等信息，</w:t>
      </w:r>
      <w:r>
        <w:rPr>
          <w:rFonts w:hint="eastAsia"/>
          <w:lang w:bidi="ar"/>
        </w:rPr>
        <w:t xml:space="preserve">AI </w:t>
      </w:r>
      <w:r>
        <w:rPr>
          <w:rFonts w:hint="eastAsia"/>
          <w:lang w:bidi="ar"/>
        </w:rPr>
        <w:t>自主判断为需要排查的病例，需要防保科医生和临床医生排查，需要演示出转发临床医生、开始排查、无需排查的内容；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5</w:t>
      </w:r>
      <w:r>
        <w:rPr>
          <w:rFonts w:hint="eastAsia"/>
          <w:lang w:bidi="ar"/>
        </w:rPr>
        <w:t>）运行监控需要</w:t>
      </w:r>
      <w:r>
        <w:rPr>
          <w:rFonts w:hint="eastAsia"/>
          <w:lang w:bidi="ar"/>
        </w:rPr>
        <w:t xml:space="preserve"> WEB </w:t>
      </w:r>
      <w:r>
        <w:rPr>
          <w:rFonts w:hint="eastAsia"/>
          <w:lang w:bidi="ar"/>
        </w:rPr>
        <w:t>服务运行情况、客户端请求数、请求时间、应用服务器概览、服务器信息的内容；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6</w:t>
      </w:r>
      <w:r>
        <w:rPr>
          <w:rFonts w:hint="eastAsia"/>
          <w:lang w:bidi="ar"/>
        </w:rPr>
        <w:t>）编码映射需要</w:t>
      </w:r>
      <w:r>
        <w:rPr>
          <w:rFonts w:hint="eastAsia"/>
          <w:lang w:bidi="ar"/>
        </w:rPr>
        <w:t xml:space="preserve"> 31 </w:t>
      </w:r>
      <w:r>
        <w:rPr>
          <w:rFonts w:hint="eastAsia"/>
          <w:lang w:bidi="ar"/>
        </w:rPr>
        <w:t>种值域代码映射内容；移动端</w:t>
      </w:r>
      <w:r>
        <w:rPr>
          <w:rFonts w:hint="eastAsia"/>
          <w:lang w:bidi="ar"/>
        </w:rPr>
        <w:t xml:space="preserve"> APP </w:t>
      </w:r>
      <w:r>
        <w:rPr>
          <w:rFonts w:hint="eastAsia"/>
          <w:lang w:bidi="ar"/>
        </w:rPr>
        <w:t>操作功能演示：</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7</w:t>
      </w:r>
      <w:r>
        <w:rPr>
          <w:rFonts w:hint="eastAsia"/>
          <w:lang w:bidi="ar"/>
        </w:rPr>
        <w:t>）待确认、待确诊、待排查、排查中与</w:t>
      </w:r>
      <w:r>
        <w:rPr>
          <w:rFonts w:hint="eastAsia"/>
          <w:lang w:bidi="ar"/>
        </w:rPr>
        <w:t xml:space="preserve"> PC </w:t>
      </w:r>
      <w:r>
        <w:rPr>
          <w:rFonts w:hint="eastAsia"/>
          <w:lang w:bidi="ar"/>
        </w:rPr>
        <w:t>端一致的内容；</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8</w:t>
      </w:r>
      <w:r>
        <w:rPr>
          <w:rFonts w:hint="eastAsia"/>
          <w:lang w:bidi="ar"/>
        </w:rPr>
        <w:t>）常规监测门诊人数、急诊人数、入院人数（传染病相关人数）；门诊量指标上传情况是用来展示当前医疗机构上传指标数据的实际情况，包括上传时间、</w:t>
      </w:r>
      <w:r>
        <w:rPr>
          <w:rFonts w:hint="eastAsia"/>
          <w:lang w:bidi="ar"/>
        </w:rPr>
        <w:t xml:space="preserve">EMR </w:t>
      </w:r>
      <w:r>
        <w:rPr>
          <w:rFonts w:hint="eastAsia"/>
          <w:lang w:bidi="ar"/>
        </w:rPr>
        <w:t>指标、指标值；交换监管功能：</w:t>
      </w:r>
      <w:r>
        <w:rPr>
          <w:rFonts w:hint="eastAsia"/>
          <w:lang w:bidi="ar"/>
        </w:rPr>
        <w:t xml:space="preserve"> </w:t>
      </w:r>
    </w:p>
    <w:p w:rsidR="008602E5" w:rsidRDefault="00C67ABD">
      <w:pPr>
        <w:widowControl/>
        <w:ind w:firstLine="560"/>
        <w:jc w:val="left"/>
      </w:pPr>
      <w:r>
        <w:rPr>
          <w:rFonts w:hint="eastAsia"/>
          <w:lang w:bidi="ar"/>
        </w:rPr>
        <w:lastRenderedPageBreak/>
        <w:t>（</w:t>
      </w:r>
      <w:r>
        <w:rPr>
          <w:rFonts w:hint="eastAsia"/>
          <w:lang w:bidi="ar"/>
        </w:rPr>
        <w:t>9</w:t>
      </w:r>
      <w:r>
        <w:rPr>
          <w:rFonts w:hint="eastAsia"/>
          <w:lang w:bidi="ar"/>
        </w:rPr>
        <w:t>）能够展示北京市医院前置软件接入监控情况，对正常通道、异常通道、接入情况、接入医院占比、传染病传输量、病原检测传输量、累计传输、医院点亮分布进行展示；</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10</w:t>
      </w:r>
      <w:r>
        <w:rPr>
          <w:rFonts w:hint="eastAsia"/>
          <w:lang w:bidi="ar"/>
        </w:rPr>
        <w:t>）能够展示出接入医疗机构的传染病主题数据、病原主题数据、发热和腹泻症候群主题数据；</w:t>
      </w:r>
      <w:r>
        <w:rPr>
          <w:rFonts w:hint="eastAsia"/>
          <w:lang w:bidi="ar"/>
        </w:rPr>
        <w:t xml:space="preserve"> </w:t>
      </w:r>
    </w:p>
    <w:p w:rsidR="008602E5" w:rsidRDefault="00C67ABD">
      <w:pPr>
        <w:widowControl/>
        <w:ind w:firstLine="560"/>
        <w:jc w:val="left"/>
      </w:pPr>
      <w:r>
        <w:rPr>
          <w:rFonts w:hint="eastAsia"/>
          <w:lang w:bidi="ar"/>
        </w:rPr>
        <w:t>（</w:t>
      </w:r>
      <w:r>
        <w:rPr>
          <w:rFonts w:hint="eastAsia"/>
          <w:lang w:bidi="ar"/>
        </w:rPr>
        <w:t>11</w:t>
      </w:r>
      <w:r>
        <w:rPr>
          <w:rFonts w:hint="eastAsia"/>
          <w:lang w:bidi="ar"/>
        </w:rPr>
        <w:t>）能够展示出大疫情传染病数据和前置软件传染病数据的差异、门急诊数和传染病相关住院数、传染病病例处理时长。</w:t>
      </w:r>
    </w:p>
    <w:p w:rsidR="008602E5" w:rsidRDefault="008602E5">
      <w:pPr>
        <w:widowControl/>
        <w:ind w:firstLine="560"/>
        <w:jc w:val="left"/>
        <w:rPr>
          <w:lang w:bidi="ar"/>
        </w:rPr>
      </w:pPr>
    </w:p>
    <w:p w:rsidR="008602E5" w:rsidRDefault="008602E5">
      <w:pPr>
        <w:ind w:firstLine="560"/>
      </w:pPr>
    </w:p>
    <w:p w:rsidR="008602E5" w:rsidRDefault="00C67ABD">
      <w:pPr>
        <w:ind w:firstLine="560"/>
        <w:rPr>
          <w:rFonts w:eastAsia="宋体"/>
        </w:rPr>
      </w:pPr>
      <w:r>
        <w:rPr>
          <w:rFonts w:hint="eastAsia"/>
        </w:rPr>
        <w:t>‌</w:t>
      </w:r>
      <w:r>
        <w:rPr>
          <w:rFonts w:eastAsia="宋体" w:hint="eastAsia"/>
        </w:rPr>
        <w:br w:type="page"/>
      </w:r>
    </w:p>
    <w:p w:rsidR="008602E5" w:rsidRDefault="00C67ABD">
      <w:pPr>
        <w:pStyle w:val="10"/>
        <w:adjustRightInd w:val="0"/>
        <w:spacing w:before="360" w:after="360"/>
        <w:ind w:left="0"/>
      </w:pPr>
      <w:bookmarkStart w:id="157" w:name="_Toc18813"/>
      <w:bookmarkStart w:id="158" w:name="_Toc26757"/>
      <w:bookmarkStart w:id="159" w:name="_Toc2234"/>
      <w:bookmarkStart w:id="160" w:name="_Toc182588388"/>
      <w:r>
        <w:rPr>
          <w:rFonts w:hint="eastAsia"/>
        </w:rPr>
        <w:lastRenderedPageBreak/>
        <w:t>现状与需求分析</w:t>
      </w:r>
      <w:bookmarkEnd w:id="157"/>
      <w:bookmarkEnd w:id="158"/>
      <w:bookmarkEnd w:id="159"/>
      <w:bookmarkEnd w:id="160"/>
    </w:p>
    <w:p w:rsidR="008602E5" w:rsidRDefault="00C67ABD">
      <w:pPr>
        <w:pStyle w:val="20"/>
      </w:pPr>
      <w:bookmarkStart w:id="161" w:name="_Toc21753"/>
      <w:bookmarkStart w:id="162" w:name="_Toc1874"/>
      <w:bookmarkStart w:id="163" w:name="_Toc20018"/>
      <w:bookmarkStart w:id="164" w:name="_Toc182588389"/>
      <w:bookmarkStart w:id="165" w:name="_Toc451750110"/>
      <w:bookmarkStart w:id="166" w:name="_Toc451454257"/>
      <w:bookmarkStart w:id="167" w:name="_Toc451153493"/>
      <w:r>
        <w:rPr>
          <w:rFonts w:hint="eastAsia"/>
        </w:rPr>
        <w:t>现状</w:t>
      </w:r>
      <w:bookmarkEnd w:id="161"/>
      <w:bookmarkEnd w:id="162"/>
      <w:bookmarkEnd w:id="163"/>
      <w:bookmarkEnd w:id="164"/>
    </w:p>
    <w:p w:rsidR="008602E5" w:rsidRDefault="00C67ABD">
      <w:pPr>
        <w:ind w:firstLine="560"/>
      </w:pPr>
      <w:r>
        <w:rPr>
          <w:rFonts w:hint="eastAsia"/>
        </w:rPr>
        <w:t>近年来，传染病的爆发和传播给社会和人民生命安全带来了巨大威胁。</w:t>
      </w:r>
    </w:p>
    <w:p w:rsidR="008602E5" w:rsidRDefault="00C67ABD">
      <w:pPr>
        <w:ind w:firstLine="560"/>
      </w:pPr>
      <w:r>
        <w:rPr>
          <w:rFonts w:hint="eastAsia"/>
        </w:rPr>
        <w:t>2003</w:t>
      </w:r>
      <w:r>
        <w:rPr>
          <w:rFonts w:hint="eastAsia"/>
        </w:rPr>
        <w:t>年“非典”之后，我国迅速建设了“横向到边、纵向到底”的传染病网络直报系统，当前已覆盖约</w:t>
      </w:r>
      <w:r>
        <w:rPr>
          <w:rFonts w:hint="eastAsia"/>
        </w:rPr>
        <w:t>8.4</w:t>
      </w:r>
      <w:r>
        <w:rPr>
          <w:rFonts w:hint="eastAsia"/>
        </w:rPr>
        <w:t>万家医疗机构和</w:t>
      </w:r>
      <w:r>
        <w:rPr>
          <w:rFonts w:hint="eastAsia"/>
        </w:rPr>
        <w:t>2.8</w:t>
      </w:r>
      <w:r>
        <w:rPr>
          <w:rFonts w:hint="eastAsia"/>
        </w:rPr>
        <w:t>万个发热门诊，在新冠疫情期间发挥了重要作用，但也暴露出了一些不容忽视的问题。其中，很多地区的传染病网络直报系统与医院信息系统相互独立、互不连接。</w:t>
      </w:r>
    </w:p>
    <w:p w:rsidR="008602E5" w:rsidRDefault="00C67ABD">
      <w:pPr>
        <w:ind w:firstLine="560"/>
      </w:pPr>
      <w:r>
        <w:rPr>
          <w:rFonts w:hint="eastAsia"/>
        </w:rPr>
        <w:t>以往，在传染病上报流程中，传染病网络直报系统的报告终端放置在医院负责传染病上报的部门，如防保科或公共卫生科等。临床医生在接诊过程发现传染病病例时，需要先从</w:t>
      </w:r>
      <w:r>
        <w:rPr>
          <w:rFonts w:hint="eastAsia"/>
        </w:rPr>
        <w:t>HIS</w:t>
      </w:r>
      <w:r>
        <w:rPr>
          <w:rFonts w:hint="eastAsia"/>
        </w:rPr>
        <w:t>、电子病历系统中找到患者相关信息，转录填写传染病报告卡（纸质或电子版）后，再传递给防保科医生，然后由防保科医生通过报告终端，再次手工转录并上报。</w:t>
      </w:r>
    </w:p>
    <w:p w:rsidR="008602E5" w:rsidRDefault="00C67ABD">
      <w:pPr>
        <w:ind w:firstLine="560"/>
      </w:pPr>
      <w:r>
        <w:rPr>
          <w:rFonts w:hint="eastAsia"/>
        </w:rPr>
        <w:t>传统传染病监测与预警方式的主要弊端在于：</w:t>
      </w:r>
    </w:p>
    <w:p w:rsidR="008602E5" w:rsidRDefault="00C67ABD">
      <w:pPr>
        <w:ind w:firstLine="560"/>
      </w:pPr>
      <w:r>
        <w:rPr>
          <w:rFonts w:hint="eastAsia"/>
        </w:rPr>
        <w:t>一是“被动监测”，即依赖临床医生的主动诊断和报告。传染病的早期诊断，需要医生结合患者多病原检查检验结果和流行病学史等进行综合判断，很可能因病原检测结果延迟、缺乏风险识别辅助等各种因素，使得医生无法及时、准确做出诊断，导致传染病漏诊和迟报、漏报，甚至忽略对疑似新发传染病的早期排查。</w:t>
      </w:r>
    </w:p>
    <w:p w:rsidR="008602E5" w:rsidRDefault="00C67ABD">
      <w:pPr>
        <w:ind w:firstLine="560"/>
      </w:pPr>
      <w:r>
        <w:rPr>
          <w:rFonts w:hint="eastAsia"/>
        </w:rPr>
        <w:lastRenderedPageBreak/>
        <w:t>二是“人工报告”，存在信息采集缓慢、数据准确性不高等问题。上报流程存在断点，导致监测报告时效性、监测数据准确性均有所下降。数据显示，从临床医生作出传染病诊断，到疾控人员看到报告，一般需</w:t>
      </w:r>
      <w:r>
        <w:rPr>
          <w:rFonts w:hint="eastAsia"/>
        </w:rPr>
        <w:t>4</w:t>
      </w:r>
      <w:r>
        <w:rPr>
          <w:rFonts w:hint="eastAsia"/>
        </w:rPr>
        <w:t>个小时以上。手工转录的方式，也为各种人为因素导致填报信息错误提供了可能。</w:t>
      </w:r>
    </w:p>
    <w:p w:rsidR="008602E5" w:rsidRDefault="00C67ABD">
      <w:pPr>
        <w:pStyle w:val="20"/>
      </w:pPr>
      <w:bookmarkStart w:id="168" w:name="_Toc11419"/>
      <w:bookmarkStart w:id="169" w:name="_Toc32025"/>
      <w:bookmarkStart w:id="170" w:name="_Toc23956"/>
      <w:bookmarkStart w:id="171" w:name="_Toc182588390"/>
      <w:r>
        <w:rPr>
          <w:rFonts w:hint="eastAsia"/>
        </w:rPr>
        <w:t>需求分析</w:t>
      </w:r>
      <w:bookmarkEnd w:id="168"/>
      <w:bookmarkEnd w:id="169"/>
      <w:bookmarkEnd w:id="170"/>
      <w:bookmarkEnd w:id="171"/>
    </w:p>
    <w:p w:rsidR="008602E5" w:rsidRDefault="00C67ABD">
      <w:pPr>
        <w:ind w:firstLine="560"/>
      </w:pPr>
      <w:r>
        <w:rPr>
          <w:rFonts w:hint="eastAsia"/>
        </w:rPr>
        <w:t>“为实现及时、智能的传染病报告，需要对传统上报方式进行变革。”理想的方式是全面取消手工报告，实现数据的自动抓取与上报。而关键点是疾控传染病监测系统要与医院信息系统集成和数据交互。</w:t>
      </w:r>
    </w:p>
    <w:p w:rsidR="008602E5" w:rsidRDefault="00C67ABD">
      <w:pPr>
        <w:ind w:firstLine="560"/>
      </w:pPr>
      <w:r>
        <w:rPr>
          <w:rFonts w:hint="eastAsia"/>
        </w:rPr>
        <w:t>“国家传染病智能监测预警前置软件项目”应运而生，其本质是一种具有基于医疗机构电子病历（</w:t>
      </w:r>
      <w:r>
        <w:rPr>
          <w:rFonts w:hint="eastAsia"/>
        </w:rPr>
        <w:t>EMR</w:t>
      </w:r>
      <w:r>
        <w:rPr>
          <w:rFonts w:hint="eastAsia"/>
        </w:rPr>
        <w:t>）智能化主动监测预警能力的传染病监测预警软件系统。</w:t>
      </w:r>
    </w:p>
    <w:p w:rsidR="008602E5" w:rsidRDefault="00C67ABD">
      <w:pPr>
        <w:ind w:firstLine="560"/>
      </w:pPr>
      <w:r>
        <w:rPr>
          <w:rFonts w:hint="eastAsia"/>
        </w:rPr>
        <w:t>国家前置软件部署在医疗机构后，可主动从患者电子病历中提取并分析各类与传染病相关的数据，包括就诊记录、检查检验结果、疾病诊断、用药信息等，再通过人工智能算法和模型，对数据进行分析和挖掘，实时评估患者风险，及时发现疫情的异常变化和传播趋势，实现动态感知的主动监测与预警上报。</w:t>
      </w:r>
    </w:p>
    <w:p w:rsidR="008602E5" w:rsidRDefault="00C67ABD">
      <w:pPr>
        <w:pStyle w:val="10"/>
        <w:adjustRightInd w:val="0"/>
        <w:spacing w:before="360" w:after="360"/>
        <w:ind w:left="0"/>
      </w:pPr>
      <w:bookmarkStart w:id="172" w:name="_Toc27355"/>
      <w:bookmarkStart w:id="173" w:name="_Toc20351"/>
      <w:bookmarkStart w:id="174" w:name="_Toc2541"/>
      <w:bookmarkStart w:id="175" w:name="_Toc182588391"/>
      <w:r>
        <w:rPr>
          <w:rFonts w:hint="eastAsia"/>
        </w:rPr>
        <w:lastRenderedPageBreak/>
        <w:t>设计要求</w:t>
      </w:r>
      <w:bookmarkEnd w:id="172"/>
      <w:bookmarkEnd w:id="173"/>
      <w:bookmarkEnd w:id="174"/>
      <w:bookmarkEnd w:id="175"/>
    </w:p>
    <w:p w:rsidR="008602E5" w:rsidRDefault="00C67ABD">
      <w:pPr>
        <w:pStyle w:val="20"/>
      </w:pPr>
      <w:bookmarkStart w:id="176" w:name="_Toc10024"/>
      <w:bookmarkStart w:id="177" w:name="_Toc25867"/>
      <w:bookmarkStart w:id="178" w:name="_Toc16465"/>
      <w:bookmarkStart w:id="179" w:name="_Toc182588392"/>
      <w:r>
        <w:rPr>
          <w:rFonts w:hint="eastAsia"/>
        </w:rPr>
        <w:t>总体架构及技术路线</w:t>
      </w:r>
      <w:bookmarkEnd w:id="176"/>
      <w:bookmarkEnd w:id="177"/>
      <w:bookmarkEnd w:id="178"/>
      <w:bookmarkEnd w:id="179"/>
    </w:p>
    <w:p w:rsidR="008602E5" w:rsidRDefault="00C67ABD">
      <w:pPr>
        <w:ind w:firstLineChars="0" w:firstLine="0"/>
      </w:pPr>
      <w:r>
        <w:rPr>
          <w:rFonts w:hint="eastAsia"/>
          <w:noProof/>
        </w:rPr>
        <w:drawing>
          <wp:inline distT="0" distB="0" distL="114300" distR="114300">
            <wp:extent cx="5337810" cy="2957195"/>
            <wp:effectExtent l="0" t="0" r="11430" b="14605"/>
            <wp:docPr id="2" name="图片 2" descr="1729048170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9048170642"/>
                    <pic:cNvPicPr>
                      <a:picLocks noChangeAspect="1"/>
                    </pic:cNvPicPr>
                  </pic:nvPicPr>
                  <pic:blipFill>
                    <a:blip r:embed="rId20"/>
                    <a:stretch>
                      <a:fillRect/>
                    </a:stretch>
                  </pic:blipFill>
                  <pic:spPr>
                    <a:xfrm>
                      <a:off x="0" y="0"/>
                      <a:ext cx="5337810" cy="2957195"/>
                    </a:xfrm>
                    <a:prstGeom prst="rect">
                      <a:avLst/>
                    </a:prstGeom>
                  </pic:spPr>
                </pic:pic>
              </a:graphicData>
            </a:graphic>
          </wp:inline>
        </w:drawing>
      </w:r>
    </w:p>
    <w:p w:rsidR="008602E5" w:rsidRDefault="00C67ABD">
      <w:pPr>
        <w:pStyle w:val="20"/>
      </w:pPr>
      <w:bookmarkStart w:id="180" w:name="_Toc32703"/>
      <w:bookmarkStart w:id="181" w:name="_Toc12065"/>
      <w:bookmarkStart w:id="182" w:name="_Toc23383"/>
      <w:bookmarkStart w:id="183" w:name="_Toc182588393"/>
      <w:r>
        <w:rPr>
          <w:rFonts w:hint="eastAsia"/>
        </w:rPr>
        <w:t>系统拓扑图</w:t>
      </w:r>
      <w:bookmarkEnd w:id="180"/>
      <w:bookmarkEnd w:id="181"/>
      <w:bookmarkEnd w:id="182"/>
      <w:bookmarkEnd w:id="183"/>
    </w:p>
    <w:p w:rsidR="008602E5" w:rsidRDefault="00C67ABD">
      <w:pPr>
        <w:pStyle w:val="0"/>
        <w:ind w:firstLine="560"/>
        <w:rPr>
          <w:rFonts w:ascii="仿宋" w:hAnsi="仿宋" w:cs="仿宋"/>
        </w:rPr>
      </w:pPr>
      <w:r>
        <w:rPr>
          <w:rFonts w:ascii="仿宋" w:hAnsi="仿宋" w:cs="仿宋" w:hint="eastAsia"/>
        </w:rPr>
        <w:t>采用基于SOA（面向服务的体系架构）的技术路线进行信息平台建设。采用开放的信息技术标准，如SOAP/Http/Http（s），XML/Http（s），JMS/MQ等。在医疗服务总线上，院内所有应用将以Services（服务）方式进行统一封装，以此来屏蔽各医疗业务系统接口的异构性，达到整个医疗信息系统的规范化。</w:t>
      </w:r>
    </w:p>
    <w:p w:rsidR="008602E5" w:rsidRDefault="008602E5">
      <w:pPr>
        <w:ind w:firstLine="560"/>
      </w:pPr>
    </w:p>
    <w:p w:rsidR="008602E5" w:rsidRDefault="00C67ABD">
      <w:pPr>
        <w:ind w:firstLineChars="0" w:firstLine="0"/>
      </w:pPr>
      <w:r>
        <w:rPr>
          <w:noProof/>
        </w:rPr>
        <w:lastRenderedPageBreak/>
        <w:drawing>
          <wp:inline distT="0" distB="0" distL="114300" distR="114300">
            <wp:extent cx="5215255" cy="3020695"/>
            <wp:effectExtent l="0" t="0" r="12065" b="12065"/>
            <wp:docPr id="3" name="图片 3" descr="1729048234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9048234899"/>
                    <pic:cNvPicPr>
                      <a:picLocks noChangeAspect="1"/>
                    </pic:cNvPicPr>
                  </pic:nvPicPr>
                  <pic:blipFill>
                    <a:blip r:embed="rId21"/>
                    <a:stretch>
                      <a:fillRect/>
                    </a:stretch>
                  </pic:blipFill>
                  <pic:spPr>
                    <a:xfrm>
                      <a:off x="0" y="0"/>
                      <a:ext cx="5215255" cy="3020695"/>
                    </a:xfrm>
                    <a:prstGeom prst="rect">
                      <a:avLst/>
                    </a:prstGeom>
                  </pic:spPr>
                </pic:pic>
              </a:graphicData>
            </a:graphic>
          </wp:inline>
        </w:drawing>
      </w:r>
    </w:p>
    <w:p w:rsidR="008602E5" w:rsidRDefault="00C67ABD">
      <w:pPr>
        <w:pStyle w:val="20"/>
      </w:pPr>
      <w:bookmarkStart w:id="184" w:name="_Toc6896"/>
      <w:bookmarkStart w:id="185" w:name="_Toc14980"/>
      <w:bookmarkStart w:id="186" w:name="_Toc31788"/>
      <w:bookmarkStart w:id="187" w:name="_Toc182588394"/>
      <w:r>
        <w:rPr>
          <w:rFonts w:hint="eastAsia"/>
        </w:rPr>
        <w:t>网络规划要求</w:t>
      </w:r>
      <w:bookmarkEnd w:id="184"/>
      <w:bookmarkEnd w:id="185"/>
      <w:bookmarkEnd w:id="186"/>
      <w:bookmarkEnd w:id="187"/>
    </w:p>
    <w:p w:rsidR="008602E5" w:rsidRDefault="00C67ABD">
      <w:pPr>
        <w:ind w:firstLine="560"/>
      </w:pPr>
      <w:r>
        <w:rPr>
          <w:rFonts w:hint="eastAsia"/>
        </w:rPr>
        <w:t>1</w:t>
      </w:r>
      <w:r>
        <w:rPr>
          <w:rFonts w:hint="eastAsia"/>
        </w:rPr>
        <w:t>、前置服务器对外开放端口（入方向）说明：</w:t>
      </w:r>
    </w:p>
    <w:tbl>
      <w:tblPr>
        <w:tblpPr w:leftFromText="180" w:rightFromText="180" w:vertAnchor="text" w:horzAnchor="page" w:tblpX="1609" w:tblpY="711"/>
        <w:tblOverlap w:val="never"/>
        <w:tblW w:w="8961" w:type="dxa"/>
        <w:tblCellSpacing w:w="0" w:type="dxa"/>
        <w:tblLayout w:type="fixed"/>
        <w:tblCellMar>
          <w:left w:w="0" w:type="dxa"/>
          <w:right w:w="0" w:type="dxa"/>
        </w:tblCellMar>
        <w:tblLook w:val="04A0" w:firstRow="1" w:lastRow="0" w:firstColumn="1" w:lastColumn="0" w:noHBand="0" w:noVBand="1"/>
      </w:tblPr>
      <w:tblGrid>
        <w:gridCol w:w="1836"/>
        <w:gridCol w:w="3000"/>
        <w:gridCol w:w="1396"/>
        <w:gridCol w:w="2729"/>
      </w:tblGrid>
      <w:tr w:rsidR="008602E5">
        <w:trPr>
          <w:trHeight w:val="920"/>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端口对应服务</w:t>
            </w:r>
          </w:p>
        </w:tc>
        <w:tc>
          <w:tcPr>
            <w:tcW w:w="3000"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用途</w:t>
            </w:r>
          </w:p>
        </w:tc>
        <w:tc>
          <w:tcPr>
            <w:tcW w:w="1396"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端口号</w:t>
            </w:r>
          </w:p>
        </w:tc>
        <w:tc>
          <w:tcPr>
            <w:tcW w:w="2729"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网络环境</w:t>
            </w:r>
          </w:p>
        </w:tc>
      </w:tr>
      <w:tr w:rsidR="008602E5">
        <w:trPr>
          <w:trHeight w:val="1369"/>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数据操作</w:t>
            </w:r>
            <w:r>
              <w:rPr>
                <w:rFonts w:hint="eastAsia"/>
                <w:sz w:val="21"/>
                <w:szCs w:val="21"/>
              </w:rPr>
              <w:t>API</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院内系统通过数据操作</w:t>
            </w:r>
            <w:r>
              <w:rPr>
                <w:rFonts w:hint="eastAsia"/>
                <w:sz w:val="21"/>
                <w:szCs w:val="21"/>
              </w:rPr>
              <w:t>API</w:t>
            </w:r>
            <w:r>
              <w:rPr>
                <w:rFonts w:hint="eastAsia"/>
                <w:sz w:val="21"/>
                <w:szCs w:val="21"/>
              </w:rPr>
              <w:t>接口方式同步</w:t>
            </w:r>
            <w:r>
              <w:rPr>
                <w:rFonts w:hint="eastAsia"/>
                <w:sz w:val="21"/>
                <w:szCs w:val="21"/>
              </w:rPr>
              <w:t>EMR</w:t>
            </w:r>
            <w:r>
              <w:rPr>
                <w:rFonts w:hint="eastAsia"/>
                <w:sz w:val="21"/>
                <w:szCs w:val="21"/>
              </w:rPr>
              <w:t>数据使用</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8881</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医疗机构内网环境</w:t>
            </w:r>
          </w:p>
        </w:tc>
      </w:tr>
      <w:tr w:rsidR="008602E5">
        <w:trPr>
          <w:trHeight w:val="920"/>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数据库访问</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院内系统通过数据库连接方式同步</w:t>
            </w:r>
            <w:r>
              <w:rPr>
                <w:rFonts w:hint="eastAsia"/>
                <w:sz w:val="21"/>
                <w:szCs w:val="21"/>
              </w:rPr>
              <w:t>EMR</w:t>
            </w:r>
            <w:r>
              <w:rPr>
                <w:rFonts w:hint="eastAsia"/>
                <w:sz w:val="21"/>
                <w:szCs w:val="21"/>
              </w:rPr>
              <w:t>数据使用</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5432</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医疗机构内网环境</w:t>
            </w:r>
          </w:p>
        </w:tc>
      </w:tr>
      <w:tr w:rsidR="008602E5">
        <w:trPr>
          <w:trHeight w:val="920"/>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前置软件配置更新</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国家平台下发配置数据使用</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8882</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国家疾控虚拟专网</w:t>
            </w:r>
            <w:r>
              <w:rPr>
                <w:rFonts w:hint="eastAsia"/>
                <w:sz w:val="21"/>
                <w:szCs w:val="21"/>
              </w:rPr>
              <w:t>VPN/</w:t>
            </w:r>
            <w:r>
              <w:rPr>
                <w:rFonts w:hint="eastAsia"/>
                <w:sz w:val="21"/>
                <w:szCs w:val="21"/>
              </w:rPr>
              <w:t>政务外网</w:t>
            </w:r>
          </w:p>
        </w:tc>
      </w:tr>
      <w:tr w:rsidR="008602E5">
        <w:trPr>
          <w:trHeight w:val="920"/>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前置软件监控管理</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国家平台进行前置软件监控使用</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8883</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国家疾控虚拟专网</w:t>
            </w:r>
            <w:r>
              <w:rPr>
                <w:rFonts w:hint="eastAsia"/>
                <w:sz w:val="21"/>
                <w:szCs w:val="21"/>
              </w:rPr>
              <w:t>VPN/</w:t>
            </w:r>
            <w:r>
              <w:rPr>
                <w:rFonts w:hint="eastAsia"/>
                <w:sz w:val="21"/>
                <w:szCs w:val="21"/>
              </w:rPr>
              <w:t>政务外网</w:t>
            </w:r>
          </w:p>
        </w:tc>
      </w:tr>
      <w:tr w:rsidR="008602E5">
        <w:trPr>
          <w:trHeight w:val="920"/>
          <w:tblCellSpacing w:w="0" w:type="dxa"/>
        </w:trPr>
        <w:tc>
          <w:tcPr>
            <w:tcW w:w="1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前置软件</w:t>
            </w:r>
            <w:r>
              <w:rPr>
                <w:rFonts w:hint="eastAsia"/>
                <w:sz w:val="21"/>
                <w:szCs w:val="21"/>
              </w:rPr>
              <w:t>PC</w:t>
            </w:r>
            <w:r>
              <w:rPr>
                <w:rFonts w:hint="eastAsia"/>
                <w:sz w:val="21"/>
                <w:szCs w:val="21"/>
              </w:rPr>
              <w:t>端</w:t>
            </w:r>
            <w:r>
              <w:rPr>
                <w:rFonts w:hint="eastAsia"/>
                <w:sz w:val="21"/>
                <w:szCs w:val="21"/>
              </w:rPr>
              <w:t>web</w:t>
            </w:r>
            <w:r>
              <w:rPr>
                <w:rFonts w:hint="eastAsia"/>
                <w:sz w:val="21"/>
                <w:szCs w:val="21"/>
              </w:rPr>
              <w:t>服务</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防保科医生、临床医生使用系统功能时使用</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8884</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医疗机构</w:t>
            </w:r>
            <w:r>
              <w:rPr>
                <w:rFonts w:hint="eastAsia"/>
                <w:sz w:val="21"/>
                <w:szCs w:val="21"/>
              </w:rPr>
              <w:t>VPN/</w:t>
            </w:r>
            <w:r>
              <w:rPr>
                <w:rFonts w:hint="eastAsia"/>
                <w:sz w:val="21"/>
                <w:szCs w:val="21"/>
              </w:rPr>
              <w:t>政务外网</w:t>
            </w:r>
            <w:r>
              <w:rPr>
                <w:rFonts w:hint="eastAsia"/>
                <w:sz w:val="21"/>
                <w:szCs w:val="21"/>
              </w:rPr>
              <w:t>/</w:t>
            </w:r>
            <w:r>
              <w:rPr>
                <w:rFonts w:hint="eastAsia"/>
                <w:sz w:val="21"/>
                <w:szCs w:val="21"/>
              </w:rPr>
              <w:t>医疗机构内网环境</w:t>
            </w:r>
          </w:p>
        </w:tc>
      </w:tr>
    </w:tbl>
    <w:p w:rsidR="008602E5" w:rsidRDefault="00C67ABD">
      <w:pPr>
        <w:numPr>
          <w:ilvl w:val="0"/>
          <w:numId w:val="3"/>
        </w:numPr>
        <w:ind w:firstLine="560"/>
      </w:pPr>
      <w:r>
        <w:rPr>
          <w:rFonts w:hint="eastAsia"/>
        </w:rPr>
        <w:t>前置服务器对外访问端口（出方向）说明：</w:t>
      </w:r>
    </w:p>
    <w:tbl>
      <w:tblPr>
        <w:tblpPr w:leftFromText="180" w:rightFromText="180" w:vertAnchor="text" w:horzAnchor="page" w:tblpX="1909" w:tblpY="2462"/>
        <w:tblOverlap w:val="never"/>
        <w:tblW w:w="9131" w:type="dxa"/>
        <w:tblCellSpacing w:w="0" w:type="dxa"/>
        <w:tblLayout w:type="fixed"/>
        <w:tblCellMar>
          <w:left w:w="0" w:type="dxa"/>
          <w:right w:w="0" w:type="dxa"/>
        </w:tblCellMar>
        <w:tblLook w:val="04A0" w:firstRow="1" w:lastRow="0" w:firstColumn="1" w:lastColumn="0" w:noHBand="0" w:noVBand="1"/>
      </w:tblPr>
      <w:tblGrid>
        <w:gridCol w:w="1504"/>
        <w:gridCol w:w="1940"/>
        <w:gridCol w:w="3000"/>
        <w:gridCol w:w="2687"/>
      </w:tblGrid>
      <w:tr w:rsidR="008602E5">
        <w:trPr>
          <w:trHeight w:val="840"/>
          <w:tblCellSpacing w:w="0" w:type="dxa"/>
        </w:trPr>
        <w:tc>
          <w:tcPr>
            <w:tcW w:w="1504"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lastRenderedPageBreak/>
              <w:t>源服务器</w:t>
            </w:r>
          </w:p>
        </w:tc>
        <w:tc>
          <w:tcPr>
            <w:tcW w:w="1940"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目标服务器</w:t>
            </w:r>
          </w:p>
        </w:tc>
        <w:tc>
          <w:tcPr>
            <w:tcW w:w="3000"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目标服务器</w:t>
            </w:r>
            <w:r>
              <w:rPr>
                <w:rFonts w:hint="eastAsia"/>
                <w:sz w:val="21"/>
                <w:szCs w:val="21"/>
              </w:rPr>
              <w:t>IP</w:t>
            </w:r>
            <w:r>
              <w:rPr>
                <w:rFonts w:hint="eastAsia"/>
                <w:sz w:val="21"/>
                <w:szCs w:val="21"/>
              </w:rPr>
              <w:t>地址</w:t>
            </w:r>
          </w:p>
        </w:tc>
        <w:tc>
          <w:tcPr>
            <w:tcW w:w="2687"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vAlign w:val="center"/>
          </w:tcPr>
          <w:p w:rsidR="008602E5" w:rsidRDefault="00C67ABD">
            <w:pPr>
              <w:pStyle w:val="aa"/>
              <w:widowControl/>
              <w:ind w:firstLine="420"/>
              <w:rPr>
                <w:sz w:val="21"/>
                <w:szCs w:val="21"/>
              </w:rPr>
            </w:pPr>
            <w:r>
              <w:rPr>
                <w:rFonts w:hint="eastAsia"/>
                <w:sz w:val="21"/>
                <w:szCs w:val="21"/>
              </w:rPr>
              <w:t>协议</w:t>
            </w:r>
            <w:r>
              <w:rPr>
                <w:rFonts w:hint="eastAsia"/>
                <w:sz w:val="21"/>
                <w:szCs w:val="21"/>
              </w:rPr>
              <w:t>/</w:t>
            </w:r>
            <w:r>
              <w:rPr>
                <w:rFonts w:hint="eastAsia"/>
                <w:sz w:val="21"/>
                <w:szCs w:val="21"/>
              </w:rPr>
              <w:t>端口</w:t>
            </w:r>
          </w:p>
        </w:tc>
      </w:tr>
      <w:tr w:rsidR="008602E5">
        <w:trPr>
          <w:trHeight w:val="840"/>
          <w:tblCellSpacing w:w="0" w:type="dxa"/>
        </w:trPr>
        <w:tc>
          <w:tcPr>
            <w:tcW w:w="1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前置软件</w:t>
            </w:r>
          </w:p>
        </w:tc>
        <w:tc>
          <w:tcPr>
            <w:tcW w:w="19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国家平台</w:t>
            </w:r>
          </w:p>
        </w:tc>
        <w:tc>
          <w:tcPr>
            <w:tcW w:w="300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59.255.152.8</w:t>
            </w:r>
            <w:r>
              <w:rPr>
                <w:rFonts w:hint="eastAsia"/>
                <w:sz w:val="21"/>
                <w:szCs w:val="21"/>
              </w:rPr>
              <w:t>（电子政务外网）</w:t>
            </w:r>
          </w:p>
        </w:tc>
        <w:tc>
          <w:tcPr>
            <w:tcW w:w="268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602E5" w:rsidRDefault="00C67ABD">
            <w:pPr>
              <w:pStyle w:val="aa"/>
              <w:widowControl/>
              <w:ind w:firstLine="420"/>
              <w:rPr>
                <w:sz w:val="21"/>
                <w:szCs w:val="21"/>
              </w:rPr>
            </w:pPr>
            <w:r>
              <w:rPr>
                <w:rFonts w:hint="eastAsia"/>
                <w:sz w:val="21"/>
                <w:szCs w:val="21"/>
              </w:rPr>
              <w:t>HTTPS/8888</w:t>
            </w:r>
          </w:p>
        </w:tc>
      </w:tr>
    </w:tbl>
    <w:p w:rsidR="008602E5" w:rsidRDefault="00C67ABD">
      <w:pPr>
        <w:ind w:firstLine="560"/>
      </w:pPr>
      <w:r>
        <w:rPr>
          <w:rFonts w:hint="eastAsia"/>
        </w:rPr>
        <w:t>带宽要求：</w:t>
      </w:r>
    </w:p>
    <w:p w:rsidR="008602E5" w:rsidRDefault="00C67ABD">
      <w:pPr>
        <w:ind w:firstLine="560"/>
      </w:pPr>
      <w:r>
        <w:rPr>
          <w:rFonts w:hint="eastAsia"/>
        </w:rPr>
        <w:t>为保证数据交换传输效率，医疗机构部署前置软件所在服务器网络出口带宽原则上达到</w:t>
      </w:r>
      <w:r>
        <w:rPr>
          <w:rFonts w:hint="eastAsia"/>
        </w:rPr>
        <w:t>10M</w:t>
      </w:r>
      <w:r>
        <w:rPr>
          <w:rFonts w:hint="eastAsia"/>
        </w:rPr>
        <w:t>及以上。</w:t>
      </w:r>
    </w:p>
    <w:p w:rsidR="008602E5" w:rsidRDefault="00C67ABD">
      <w:pPr>
        <w:pStyle w:val="20"/>
      </w:pPr>
      <w:bookmarkStart w:id="188" w:name="_Toc12827"/>
      <w:bookmarkStart w:id="189" w:name="_Toc32364"/>
      <w:bookmarkStart w:id="190" w:name="_Toc32229"/>
      <w:bookmarkStart w:id="191" w:name="_Toc182588395"/>
      <w:r>
        <w:rPr>
          <w:rFonts w:hint="eastAsia"/>
        </w:rPr>
        <w:t>系统安全设计要求</w:t>
      </w:r>
      <w:bookmarkEnd w:id="188"/>
      <w:bookmarkEnd w:id="189"/>
      <w:bookmarkEnd w:id="190"/>
      <w:bookmarkEnd w:id="191"/>
    </w:p>
    <w:p w:rsidR="008602E5" w:rsidRDefault="00C67ABD">
      <w:pPr>
        <w:ind w:firstLine="560"/>
      </w:pPr>
      <w:r>
        <w:rPr>
          <w:rFonts w:hint="eastAsia"/>
        </w:rPr>
        <w:t>国家传染病智能监测预警前置软件由国家顶层规划、统一开发，主体建设单位是国家疾病预防控制局，运行实施单位是中国疾病预防控制中心，软件版权属于国家疾病预防控制局，软件代码不对外公开，前置软件前期建设过程中，已通过国家项目组相关安全认证。</w:t>
      </w:r>
    </w:p>
    <w:p w:rsidR="008602E5" w:rsidRDefault="00C67ABD">
      <w:pPr>
        <w:ind w:firstLine="560"/>
      </w:pPr>
      <w:r>
        <w:rPr>
          <w:rFonts w:hint="eastAsia"/>
        </w:rPr>
        <w:t>为保障前置软件安全运行，各部署实施国家传染病智能监测预警前置软件的医疗机构需保障前置软件部署环境安全和数据存储安全。</w:t>
      </w:r>
    </w:p>
    <w:p w:rsidR="008602E5" w:rsidRDefault="00C67ABD">
      <w:pPr>
        <w:ind w:firstLine="560"/>
      </w:pPr>
      <w:r>
        <w:rPr>
          <w:rFonts w:hint="eastAsia"/>
        </w:rPr>
        <w:t>各医疗机构需自行配备防病毒、防火墙、入侵防御</w:t>
      </w:r>
      <w:r>
        <w:rPr>
          <w:rFonts w:hint="eastAsia"/>
        </w:rPr>
        <w:t>IPS</w:t>
      </w:r>
      <w:r>
        <w:rPr>
          <w:rFonts w:hint="eastAsia"/>
        </w:rPr>
        <w:t>、</w:t>
      </w:r>
      <w:r>
        <w:rPr>
          <w:rFonts w:hint="eastAsia"/>
        </w:rPr>
        <w:t>URL</w:t>
      </w:r>
      <w:r>
        <w:rPr>
          <w:rFonts w:hint="eastAsia"/>
        </w:rPr>
        <w:t>过滤等安全相关功能，以及相关法律法规要求的数字证书和配套密码产品或服务以保障存储、传输的完整性、加密性和不可否认性，所用</w:t>
      </w:r>
      <w:r>
        <w:rPr>
          <w:rFonts w:hint="eastAsia"/>
        </w:rPr>
        <w:t>CA</w:t>
      </w:r>
      <w:r>
        <w:rPr>
          <w:rFonts w:hint="eastAsia"/>
        </w:rPr>
        <w:t>证书应与现有传染病直报系统采用的</w:t>
      </w:r>
      <w:r>
        <w:rPr>
          <w:rFonts w:hint="eastAsia"/>
        </w:rPr>
        <w:t>CA</w:t>
      </w:r>
      <w:r>
        <w:rPr>
          <w:rFonts w:hint="eastAsia"/>
        </w:rPr>
        <w:t>证书兼容互认。</w:t>
      </w:r>
    </w:p>
    <w:p w:rsidR="008602E5" w:rsidRDefault="00C67ABD">
      <w:pPr>
        <w:ind w:firstLine="560"/>
      </w:pPr>
      <w:r>
        <w:rPr>
          <w:rFonts w:hint="eastAsia"/>
        </w:rPr>
        <w:t>同时医疗机构需建立工作制度，做好前置软件的日常运维和安全保障工作，发现安全问题或漏洞，及时提交相关方处置。</w:t>
      </w:r>
    </w:p>
    <w:p w:rsidR="008602E5" w:rsidRDefault="00C67ABD">
      <w:pPr>
        <w:ind w:firstLine="560"/>
      </w:pPr>
      <w:r>
        <w:rPr>
          <w:rFonts w:hint="eastAsia"/>
        </w:rPr>
        <w:t>承建单位需具备扎实的网络安全管理能力，项目管理组要定期对承</w:t>
      </w:r>
      <w:r>
        <w:rPr>
          <w:rFonts w:hint="eastAsia"/>
        </w:rPr>
        <w:lastRenderedPageBreak/>
        <w:t>建方的网络安全能力进行评估</w:t>
      </w:r>
      <w:r>
        <w:rPr>
          <w:rFonts w:hint="eastAsia"/>
        </w:rPr>
        <w:t>,</w:t>
      </w:r>
      <w:r>
        <w:rPr>
          <w:rFonts w:hint="eastAsia"/>
        </w:rPr>
        <w:t>发生重大业务和人员变更要及时通知项目管理组。</w:t>
      </w:r>
    </w:p>
    <w:p w:rsidR="008602E5" w:rsidRDefault="00C67ABD">
      <w:pPr>
        <w:pStyle w:val="20"/>
      </w:pPr>
      <w:bookmarkStart w:id="192" w:name="_Toc21720"/>
      <w:bookmarkStart w:id="193" w:name="_Toc4819"/>
      <w:bookmarkStart w:id="194" w:name="_Toc14752"/>
      <w:bookmarkStart w:id="195" w:name="_Toc182588396"/>
      <w:r>
        <w:rPr>
          <w:rFonts w:hint="eastAsia"/>
        </w:rPr>
        <w:t>系统兼容要求</w:t>
      </w:r>
      <w:bookmarkEnd w:id="192"/>
      <w:bookmarkEnd w:id="193"/>
      <w:bookmarkEnd w:id="194"/>
      <w:bookmarkEnd w:id="195"/>
    </w:p>
    <w:p w:rsidR="008602E5" w:rsidRDefault="00C67ABD">
      <w:pPr>
        <w:ind w:firstLine="560"/>
      </w:pPr>
      <w:r>
        <w:rPr>
          <w:rFonts w:hint="eastAsia"/>
        </w:rPr>
        <w:t>医院需配备专用服务器至少</w:t>
      </w:r>
      <w:r>
        <w:rPr>
          <w:rFonts w:hint="eastAsia"/>
        </w:rPr>
        <w:t>1</w:t>
      </w:r>
      <w:r>
        <w:rPr>
          <w:rFonts w:hint="eastAsia"/>
        </w:rPr>
        <w:t>台，并提供独立的数据备份存储空间，同时做好安全保障工作。</w:t>
      </w:r>
    </w:p>
    <w:p w:rsidR="008602E5" w:rsidRDefault="00C67ABD">
      <w:pPr>
        <w:ind w:firstLine="560"/>
      </w:pPr>
      <w:r>
        <w:rPr>
          <w:rFonts w:hint="eastAsia"/>
        </w:rPr>
        <w:t>服务器软硬件运行配置的基本要求如下：</w:t>
      </w:r>
    </w:p>
    <w:p w:rsidR="008602E5" w:rsidRDefault="00C67ABD">
      <w:pPr>
        <w:ind w:firstLine="560"/>
      </w:pPr>
      <w:r>
        <w:rPr>
          <w:rFonts w:hint="eastAsia"/>
        </w:rPr>
        <w:t>CPU</w:t>
      </w:r>
      <w:r>
        <w:rPr>
          <w:rFonts w:hint="eastAsia"/>
        </w:rPr>
        <w:t>：采用国产自研</w:t>
      </w:r>
      <w:r>
        <w:rPr>
          <w:rFonts w:hint="eastAsia"/>
        </w:rPr>
        <w:t>CPU</w:t>
      </w:r>
      <w:r>
        <w:rPr>
          <w:rFonts w:hint="eastAsia"/>
        </w:rPr>
        <w:t>，二级医院物理核数≥</w:t>
      </w:r>
      <w:r>
        <w:rPr>
          <w:rFonts w:hint="eastAsia"/>
        </w:rPr>
        <w:t>32</w:t>
      </w:r>
      <w:r>
        <w:rPr>
          <w:rFonts w:hint="eastAsia"/>
        </w:rPr>
        <w:t>核，三级医院物理核数≥</w:t>
      </w:r>
      <w:r>
        <w:rPr>
          <w:rFonts w:hint="eastAsia"/>
        </w:rPr>
        <w:t>64</w:t>
      </w:r>
      <w:r>
        <w:rPr>
          <w:rFonts w:hint="eastAsia"/>
        </w:rPr>
        <w:t>核。</w:t>
      </w:r>
    </w:p>
    <w:p w:rsidR="008602E5" w:rsidRDefault="00C67ABD">
      <w:pPr>
        <w:ind w:firstLine="560"/>
      </w:pPr>
      <w:r>
        <w:rPr>
          <w:rFonts w:hint="eastAsia"/>
        </w:rPr>
        <w:t>内存：二级医院≥</w:t>
      </w:r>
      <w:r>
        <w:rPr>
          <w:rFonts w:hint="eastAsia"/>
        </w:rPr>
        <w:t>128GB</w:t>
      </w:r>
      <w:r>
        <w:rPr>
          <w:rFonts w:hint="eastAsia"/>
        </w:rPr>
        <w:t>，三级医院≥</w:t>
      </w:r>
      <w:r>
        <w:rPr>
          <w:rFonts w:hint="eastAsia"/>
        </w:rPr>
        <w:t>256GB</w:t>
      </w:r>
      <w:r>
        <w:rPr>
          <w:rFonts w:hint="eastAsia"/>
        </w:rPr>
        <w:t>。</w:t>
      </w:r>
    </w:p>
    <w:p w:rsidR="008602E5" w:rsidRDefault="00C67ABD">
      <w:pPr>
        <w:ind w:firstLine="560"/>
      </w:pPr>
      <w:r>
        <w:rPr>
          <w:rFonts w:hint="eastAsia"/>
        </w:rPr>
        <w:t>存储空间：≥</w:t>
      </w:r>
      <w:r>
        <w:rPr>
          <w:rFonts w:hint="eastAsia"/>
        </w:rPr>
        <w:t>1T</w:t>
      </w:r>
      <w:r>
        <w:rPr>
          <w:rFonts w:hint="eastAsia"/>
        </w:rPr>
        <w:t>，存储介质类型：</w:t>
      </w:r>
      <w:r>
        <w:rPr>
          <w:rFonts w:hint="eastAsia"/>
        </w:rPr>
        <w:t>SSD</w:t>
      </w:r>
      <w:r>
        <w:rPr>
          <w:rFonts w:hint="eastAsia"/>
        </w:rPr>
        <w:t>。</w:t>
      </w:r>
    </w:p>
    <w:p w:rsidR="008602E5" w:rsidRDefault="00C67ABD">
      <w:pPr>
        <w:ind w:firstLine="560"/>
      </w:pPr>
      <w:r>
        <w:rPr>
          <w:rFonts w:hint="eastAsia"/>
        </w:rPr>
        <w:t>配置双网卡，方便连接院内网络环境和外部网络。</w:t>
      </w:r>
    </w:p>
    <w:p w:rsidR="008602E5" w:rsidRDefault="00C67ABD">
      <w:pPr>
        <w:ind w:firstLine="560"/>
      </w:pPr>
      <w:r>
        <w:rPr>
          <w:rFonts w:hint="eastAsia"/>
        </w:rPr>
        <w:t>GPU</w:t>
      </w:r>
      <w:r>
        <w:rPr>
          <w:rFonts w:hint="eastAsia"/>
        </w:rPr>
        <w:t>卡支持：可选配备</w:t>
      </w:r>
      <w:r>
        <w:rPr>
          <w:rFonts w:hint="eastAsia"/>
        </w:rPr>
        <w:t>GPU</w:t>
      </w:r>
      <w:r>
        <w:rPr>
          <w:rFonts w:hint="eastAsia"/>
        </w:rPr>
        <w:t>卡，便于提高</w:t>
      </w:r>
      <w:r>
        <w:rPr>
          <w:rFonts w:hint="eastAsia"/>
        </w:rPr>
        <w:t>AI</w:t>
      </w:r>
      <w:r>
        <w:rPr>
          <w:rFonts w:hint="eastAsia"/>
        </w:rPr>
        <w:t>算法计算速度和准确性，推荐传染病病例数量多的医院选配。</w:t>
      </w:r>
    </w:p>
    <w:p w:rsidR="008602E5" w:rsidRDefault="00C67ABD">
      <w:pPr>
        <w:ind w:firstLine="560"/>
      </w:pPr>
      <w:r>
        <w:rPr>
          <w:rFonts w:hint="eastAsia"/>
        </w:rPr>
        <w:t>操作系统：使用麒麟、欧拉、统信等国产操作系统的服务器版。</w:t>
      </w:r>
    </w:p>
    <w:p w:rsidR="008602E5" w:rsidRDefault="00C67ABD">
      <w:pPr>
        <w:ind w:firstLine="560"/>
      </w:pPr>
      <w:r>
        <w:rPr>
          <w:rFonts w:hint="eastAsia"/>
        </w:rPr>
        <w:t>数据库支持：前置软件统一配备了</w:t>
      </w:r>
      <w:r>
        <w:rPr>
          <w:rFonts w:hint="eastAsia"/>
        </w:rPr>
        <w:t>openGauss</w:t>
      </w:r>
      <w:r>
        <w:rPr>
          <w:rFonts w:hint="eastAsia"/>
        </w:rPr>
        <w:t>或同等架构的数据库，服务器需支持运行此架构数据库。</w:t>
      </w:r>
    </w:p>
    <w:p w:rsidR="008602E5" w:rsidRDefault="00C67ABD">
      <w:pPr>
        <w:pStyle w:val="20"/>
      </w:pPr>
      <w:bookmarkStart w:id="196" w:name="_Toc7346"/>
      <w:bookmarkStart w:id="197" w:name="_Toc12693"/>
      <w:bookmarkStart w:id="198" w:name="_Toc14253"/>
      <w:bookmarkStart w:id="199" w:name="_Toc182588397"/>
      <w:r>
        <w:rPr>
          <w:rFonts w:hint="eastAsia"/>
        </w:rPr>
        <w:t>爱山东平台对接要求</w:t>
      </w:r>
      <w:bookmarkEnd w:id="196"/>
      <w:bookmarkEnd w:id="197"/>
      <w:bookmarkEnd w:id="198"/>
      <w:bookmarkEnd w:id="199"/>
    </w:p>
    <w:p w:rsidR="008602E5" w:rsidRDefault="00C67ABD">
      <w:pPr>
        <w:ind w:firstLine="560"/>
      </w:pPr>
      <w:r>
        <w:rPr>
          <w:rFonts w:hint="eastAsia"/>
        </w:rPr>
        <w:t>本项目不面向企业和市民服务，各医疗机构数据通过前置软件直接上传到国家平台，不需要对接爱山东平台。</w:t>
      </w:r>
    </w:p>
    <w:p w:rsidR="008602E5" w:rsidRDefault="00C67ABD">
      <w:pPr>
        <w:pStyle w:val="20"/>
      </w:pPr>
      <w:bookmarkStart w:id="200" w:name="_Toc14164"/>
      <w:bookmarkStart w:id="201" w:name="_Toc16053"/>
      <w:bookmarkStart w:id="202" w:name="_Toc24301"/>
      <w:bookmarkStart w:id="203" w:name="_Toc182588398"/>
      <w:r>
        <w:rPr>
          <w:rFonts w:hint="eastAsia"/>
        </w:rPr>
        <w:lastRenderedPageBreak/>
        <w:t>山东通平台对接要求</w:t>
      </w:r>
      <w:bookmarkEnd w:id="200"/>
      <w:bookmarkEnd w:id="201"/>
      <w:bookmarkEnd w:id="202"/>
      <w:bookmarkEnd w:id="203"/>
    </w:p>
    <w:p w:rsidR="008602E5" w:rsidRDefault="00C67ABD">
      <w:pPr>
        <w:ind w:firstLine="560"/>
      </w:pPr>
      <w:r>
        <w:rPr>
          <w:rFonts w:hint="eastAsia"/>
        </w:rPr>
        <w:t>根据国家疾控局《加快建设完善省统筹区域传染病监测预警与应急指挥信息平台实施方案》（国疾控综规财函〔</w:t>
      </w:r>
      <w:r>
        <w:rPr>
          <w:rFonts w:hint="eastAsia"/>
        </w:rPr>
        <w:t>2023</w:t>
      </w:r>
      <w:r>
        <w:rPr>
          <w:rFonts w:hint="eastAsia"/>
        </w:rPr>
        <w:t>〕</w:t>
      </w:r>
      <w:r>
        <w:rPr>
          <w:rFonts w:hint="eastAsia"/>
        </w:rPr>
        <w:t>18</w:t>
      </w:r>
      <w:r>
        <w:rPr>
          <w:rFonts w:hint="eastAsia"/>
        </w:rPr>
        <w:t>号）《监测预警与应急指挥能力提升项目工作任务清单》（国疾控综规财司函</w:t>
      </w:r>
      <w:r>
        <w:rPr>
          <w:rFonts w:hint="eastAsia"/>
        </w:rPr>
        <w:t>[2023]244</w:t>
      </w:r>
      <w:r>
        <w:rPr>
          <w:rFonts w:hint="eastAsia"/>
        </w:rPr>
        <w:t>号）关于加快建设完善省统筹区域传染病监测预警与应急指挥信息平台，加强疫情监测和常态化预警能力建设，健全疫情监测体系和信息报告制度的要求，医疗机构数据直接对接国家平台，软件版权属于国家，国家疾控局负责组织前置软件的统一开发，中国疾病预防控制中心负责“国家集成数据服务平台”安全运维和前置软件的升级更新、基础配置维护，市级负责提供技术支持与指导协助医疗机构部署实施前置软件等工作，不对外公布，本项目为部署服务项目，传染病数据直接对接国家平台，不面向公众服务，故不能接入山东通平台。</w:t>
      </w:r>
    </w:p>
    <w:p w:rsidR="008602E5" w:rsidRDefault="00C67ABD">
      <w:pPr>
        <w:pStyle w:val="20"/>
      </w:pPr>
      <w:bookmarkStart w:id="204" w:name="_Toc9036"/>
      <w:bookmarkStart w:id="205" w:name="_Toc3301"/>
      <w:bookmarkStart w:id="206" w:name="_Toc25180"/>
      <w:bookmarkStart w:id="207" w:name="_Toc182588399"/>
      <w:r>
        <w:rPr>
          <w:rFonts w:hint="eastAsia"/>
        </w:rPr>
        <w:t>城市大脑对接要求</w:t>
      </w:r>
      <w:bookmarkEnd w:id="204"/>
      <w:bookmarkEnd w:id="205"/>
      <w:bookmarkEnd w:id="206"/>
      <w:bookmarkEnd w:id="207"/>
    </w:p>
    <w:p w:rsidR="008602E5" w:rsidRDefault="00C67ABD">
      <w:pPr>
        <w:ind w:firstLine="560"/>
      </w:pPr>
      <w:r>
        <w:rPr>
          <w:rFonts w:hint="eastAsia"/>
        </w:rPr>
        <w:t>本项目不</w:t>
      </w:r>
      <w:r>
        <w:t>涉及城市管理</w:t>
      </w:r>
      <w:r>
        <w:rPr>
          <w:rFonts w:hint="eastAsia"/>
        </w:rPr>
        <w:t>及不面向企业和市民服务，根据国家疾控局相关要求，数据直接对接国家平台，市级无数据存储平台及资源，无法对接城市大脑。</w:t>
      </w:r>
    </w:p>
    <w:p w:rsidR="008602E5" w:rsidRDefault="00C67ABD">
      <w:pPr>
        <w:pStyle w:val="30"/>
        <w:tabs>
          <w:tab w:val="left" w:pos="709"/>
        </w:tabs>
        <w:ind w:left="0" w:rightChars="0" w:right="0"/>
      </w:pPr>
      <w:bookmarkStart w:id="208" w:name="_Toc20692"/>
      <w:bookmarkStart w:id="209" w:name="_Toc15354"/>
      <w:bookmarkStart w:id="210" w:name="_Toc10352"/>
      <w:bookmarkStart w:id="211" w:name="_Toc182588400"/>
      <w:r>
        <w:rPr>
          <w:rFonts w:hint="eastAsia"/>
        </w:rPr>
        <w:t>免密登录</w:t>
      </w:r>
      <w:bookmarkEnd w:id="208"/>
      <w:bookmarkEnd w:id="209"/>
      <w:bookmarkEnd w:id="210"/>
      <w:bookmarkEnd w:id="211"/>
    </w:p>
    <w:p w:rsidR="008602E5" w:rsidRDefault="00C67ABD">
      <w:pPr>
        <w:ind w:firstLine="560"/>
      </w:pPr>
      <w:r>
        <w:rPr>
          <w:rFonts w:hint="eastAsia"/>
        </w:rPr>
        <w:t>根据国家疾控局相关要求，数据直接对接国家平台，国家平台统一管理账户，市级无数据存储平台及资源，无法对接城市大脑平台。</w:t>
      </w:r>
    </w:p>
    <w:p w:rsidR="008602E5" w:rsidRDefault="00C67ABD">
      <w:pPr>
        <w:pStyle w:val="30"/>
        <w:tabs>
          <w:tab w:val="left" w:pos="709"/>
        </w:tabs>
        <w:ind w:left="0" w:rightChars="0" w:right="0"/>
      </w:pPr>
      <w:bookmarkStart w:id="212" w:name="_Toc21744"/>
      <w:bookmarkStart w:id="213" w:name="_Toc6953"/>
      <w:bookmarkStart w:id="214" w:name="_Toc30915"/>
      <w:bookmarkStart w:id="215" w:name="_Toc182588401"/>
      <w:r>
        <w:rPr>
          <w:rFonts w:hint="eastAsia"/>
        </w:rPr>
        <w:t>界面风格</w:t>
      </w:r>
      <w:bookmarkEnd w:id="212"/>
      <w:bookmarkEnd w:id="213"/>
      <w:bookmarkEnd w:id="214"/>
      <w:bookmarkEnd w:id="215"/>
    </w:p>
    <w:p w:rsidR="008602E5" w:rsidRDefault="00C67ABD">
      <w:pPr>
        <w:ind w:firstLine="560"/>
      </w:pPr>
      <w:r>
        <w:rPr>
          <w:rFonts w:hint="eastAsia"/>
        </w:rPr>
        <w:t>本项目为部署实施服务项目，国家疾控局负责组织前置软件的统一</w:t>
      </w:r>
      <w:r>
        <w:rPr>
          <w:rFonts w:hint="eastAsia"/>
        </w:rPr>
        <w:lastRenderedPageBreak/>
        <w:t>开发，中国疾病预防控制中心负责“国家集成数据服务平台”安全运维和前置软件的升级更新、基础配置维护，市级负责提供技术支持与指导协助医疗机构部署实施前置软件等工作，无法与城市大脑设计保持一致。</w:t>
      </w:r>
    </w:p>
    <w:p w:rsidR="008602E5" w:rsidRDefault="00C67ABD">
      <w:pPr>
        <w:pStyle w:val="30"/>
        <w:tabs>
          <w:tab w:val="left" w:pos="709"/>
        </w:tabs>
        <w:ind w:left="0" w:rightChars="0" w:right="0"/>
      </w:pPr>
      <w:bookmarkStart w:id="216" w:name="_Toc26642"/>
      <w:bookmarkStart w:id="217" w:name="_Toc14026"/>
      <w:bookmarkStart w:id="218" w:name="_Toc4573"/>
      <w:bookmarkStart w:id="219" w:name="_Toc182588402"/>
      <w:r>
        <w:rPr>
          <w:rFonts w:hint="eastAsia"/>
        </w:rPr>
        <w:t>事件处理机制</w:t>
      </w:r>
      <w:bookmarkEnd w:id="216"/>
      <w:bookmarkEnd w:id="217"/>
      <w:bookmarkEnd w:id="218"/>
      <w:bookmarkEnd w:id="219"/>
    </w:p>
    <w:p w:rsidR="008602E5" w:rsidRDefault="00C67ABD">
      <w:pPr>
        <w:ind w:firstLine="560"/>
      </w:pPr>
      <w:r>
        <w:rPr>
          <w:rFonts w:hint="eastAsia"/>
        </w:rPr>
        <w:t>根据国家疾控局《加快建设完善省统筹区域传染病监测预警与应急指挥信息平台实施方案》（国疾控综规财函〔</w:t>
      </w:r>
      <w:r>
        <w:rPr>
          <w:rFonts w:hint="eastAsia"/>
        </w:rPr>
        <w:t>2023</w:t>
      </w:r>
      <w:r>
        <w:rPr>
          <w:rFonts w:hint="eastAsia"/>
        </w:rPr>
        <w:t>〕</w:t>
      </w:r>
      <w:r>
        <w:rPr>
          <w:rFonts w:hint="eastAsia"/>
        </w:rPr>
        <w:t>18</w:t>
      </w:r>
      <w:r>
        <w:rPr>
          <w:rFonts w:hint="eastAsia"/>
        </w:rPr>
        <w:t>号）《监测预警与应急指挥能力提升项目工作任务清单》（国疾控综规财司函</w:t>
      </w:r>
      <w:r>
        <w:rPr>
          <w:rFonts w:hint="eastAsia"/>
        </w:rPr>
        <w:t>[2023]244</w:t>
      </w:r>
      <w:r>
        <w:rPr>
          <w:rFonts w:hint="eastAsia"/>
        </w:rPr>
        <w:t>号）关于加快建设完善省统筹区域传染病监测预警与应急指挥信息平台，加强疫情监测和常态化预警能力建设，健全疫情监测体系和信息报告制度的要求，医疗机构数据直接对接国家平台，不与城市大脑对接。</w:t>
      </w:r>
    </w:p>
    <w:p w:rsidR="008602E5" w:rsidRDefault="00C67ABD">
      <w:pPr>
        <w:pStyle w:val="20"/>
      </w:pPr>
      <w:bookmarkStart w:id="220" w:name="_Toc9301"/>
      <w:bookmarkStart w:id="221" w:name="_Toc15039"/>
      <w:bookmarkStart w:id="222" w:name="_Toc28795"/>
      <w:bookmarkStart w:id="223" w:name="_Toc182588403"/>
      <w:r>
        <w:rPr>
          <w:rFonts w:hint="eastAsia"/>
        </w:rPr>
        <w:t>数据共享要求</w:t>
      </w:r>
      <w:bookmarkEnd w:id="220"/>
      <w:bookmarkEnd w:id="221"/>
      <w:bookmarkEnd w:id="222"/>
      <w:bookmarkEnd w:id="223"/>
    </w:p>
    <w:p w:rsidR="008602E5" w:rsidRDefault="00C67ABD">
      <w:pPr>
        <w:ind w:firstLine="560"/>
      </w:pPr>
      <w:r>
        <w:rPr>
          <w:rFonts w:hint="eastAsia"/>
        </w:rPr>
        <w:t>根据国家疾控局《加快建设完善省统筹区域传染病监测预警与应急指挥信息平台实施方案》（国疾控综规财函〔</w:t>
      </w:r>
      <w:r>
        <w:rPr>
          <w:rFonts w:hint="eastAsia"/>
        </w:rPr>
        <w:t>2023</w:t>
      </w:r>
      <w:r>
        <w:rPr>
          <w:rFonts w:hint="eastAsia"/>
        </w:rPr>
        <w:t>〕</w:t>
      </w:r>
      <w:r>
        <w:rPr>
          <w:rFonts w:hint="eastAsia"/>
        </w:rPr>
        <w:t>18</w:t>
      </w:r>
      <w:r>
        <w:rPr>
          <w:rFonts w:hint="eastAsia"/>
        </w:rPr>
        <w:t>号）《监测预警与应急指挥能力提升项目工作任务清单》（国疾控综规财司函</w:t>
      </w:r>
      <w:r>
        <w:rPr>
          <w:rFonts w:hint="eastAsia"/>
        </w:rPr>
        <w:t>[2023]244</w:t>
      </w:r>
      <w:r>
        <w:rPr>
          <w:rFonts w:hint="eastAsia"/>
        </w:rPr>
        <w:t>号）关于加快建设完善省统筹区域传染病监测预警与应急指挥信息平台，加强疫情监测和常态化预警能力建设，健全疫情监测体系和信息报告制度的要求，医疗机构数据直接对接国家平台，国家疾控局负责组织前置软件的统一开发，中国疾病预防控制中心负责“国家集成数据服务平台”安全运维和前置软件的升级更新、基础配置维护，市级负责提供技术支持与指导协助医疗机构部署实施前置软件等工作，市级无数据存储平台及资源，无法进行数据共享。</w:t>
      </w:r>
    </w:p>
    <w:p w:rsidR="008602E5" w:rsidRDefault="00C67ABD">
      <w:pPr>
        <w:pStyle w:val="20"/>
      </w:pPr>
      <w:bookmarkStart w:id="224" w:name="_Toc7962"/>
      <w:bookmarkStart w:id="225" w:name="_Toc8099"/>
      <w:bookmarkStart w:id="226" w:name="_Toc13657"/>
      <w:bookmarkStart w:id="227" w:name="_Toc182588404"/>
      <w:r>
        <w:rPr>
          <w:rFonts w:hint="eastAsia"/>
        </w:rPr>
        <w:lastRenderedPageBreak/>
        <w:t>资源需求</w:t>
      </w:r>
      <w:bookmarkEnd w:id="224"/>
      <w:bookmarkEnd w:id="225"/>
      <w:bookmarkEnd w:id="226"/>
      <w:bookmarkEnd w:id="227"/>
    </w:p>
    <w:p w:rsidR="008602E5" w:rsidRDefault="00C67ABD">
      <w:pPr>
        <w:ind w:firstLine="560"/>
      </w:pPr>
      <w:r>
        <w:rPr>
          <w:rFonts w:hint="eastAsia"/>
        </w:rPr>
        <w:t>医疗机构按照《国家疾控局综合司关于做好国家传染病智能监测预警前置软件服务器软硬件环境配置的通知》（国疾控综规财函〔</w:t>
      </w:r>
      <w:r>
        <w:t>2024</w:t>
      </w:r>
      <w:r>
        <w:t>〕</w:t>
      </w:r>
      <w:r>
        <w:t>71</w:t>
      </w:r>
      <w:r>
        <w:t>号）</w:t>
      </w:r>
      <w:r>
        <w:rPr>
          <w:rFonts w:hint="eastAsia"/>
        </w:rPr>
        <w:t>自行准备所需服务器资源，并调整网络策略，实现部署，服务器硬件配置要求如下：</w:t>
      </w:r>
    </w:p>
    <w:p w:rsidR="008602E5" w:rsidRDefault="00C67ABD">
      <w:pPr>
        <w:ind w:firstLine="560"/>
      </w:pPr>
      <w:r>
        <w:rPr>
          <w:rFonts w:hint="eastAsia"/>
        </w:rPr>
        <w:t>服务器软硬件配置要求</w:t>
      </w:r>
    </w:p>
    <w:tbl>
      <w:tblPr>
        <w:tblStyle w:val="ac"/>
        <w:tblW w:w="8296" w:type="dxa"/>
        <w:tblInd w:w="210" w:type="dxa"/>
        <w:tblLook w:val="04A0" w:firstRow="1" w:lastRow="0" w:firstColumn="1" w:lastColumn="0" w:noHBand="0" w:noVBand="1"/>
      </w:tblPr>
      <w:tblGrid>
        <w:gridCol w:w="2689"/>
        <w:gridCol w:w="5607"/>
      </w:tblGrid>
      <w:tr w:rsidR="008602E5">
        <w:trPr>
          <w:trHeight w:val="878"/>
        </w:trPr>
        <w:tc>
          <w:tcPr>
            <w:tcW w:w="2689" w:type="dxa"/>
            <w:tcBorders>
              <w:top w:val="single" w:sz="4" w:space="0" w:color="auto"/>
              <w:left w:val="single" w:sz="4" w:space="0" w:color="auto"/>
              <w:bottom w:val="single" w:sz="4" w:space="0" w:color="auto"/>
              <w:right w:val="single" w:sz="4" w:space="0" w:color="auto"/>
            </w:tcBorders>
          </w:tcPr>
          <w:p w:rsidR="008602E5" w:rsidRDefault="008602E5">
            <w:pPr>
              <w:ind w:firstLineChars="0" w:firstLine="0"/>
              <w:rPr>
                <w:rFonts w:ascii="仿宋_GB2312" w:eastAsia="仿宋_GB2312" w:hAnsi="黑体"/>
                <w:sz w:val="21"/>
                <w:szCs w:val="21"/>
              </w:rPr>
            </w:pPr>
          </w:p>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kern w:val="2"/>
                <w:sz w:val="21"/>
                <w:szCs w:val="21"/>
              </w:rPr>
              <w:t>CPU</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Chars="0" w:firstLine="0"/>
              <w:rPr>
                <w:rFonts w:ascii="仿宋_GB2312" w:eastAsia="仿宋_GB2312" w:hAnsi="黑体"/>
                <w:kern w:val="2"/>
                <w:sz w:val="21"/>
                <w:szCs w:val="21"/>
              </w:rPr>
            </w:pPr>
            <w:r>
              <w:rPr>
                <w:rFonts w:ascii="仿宋_GB2312" w:eastAsia="仿宋_GB2312" w:hAnsi="黑体" w:hint="eastAsia"/>
                <w:kern w:val="2"/>
                <w:sz w:val="21"/>
                <w:szCs w:val="21"/>
              </w:rPr>
              <w:t>采用国产自研</w:t>
            </w:r>
            <w:r>
              <w:rPr>
                <w:rFonts w:ascii="仿宋_GB2312" w:eastAsia="仿宋_GB2312" w:hAnsi="黑体"/>
                <w:kern w:val="2"/>
                <w:sz w:val="21"/>
                <w:szCs w:val="21"/>
              </w:rPr>
              <w:t>CPU</w:t>
            </w:r>
            <w:r>
              <w:rPr>
                <w:rFonts w:ascii="仿宋_GB2312" w:eastAsia="仿宋_GB2312" w:hAnsi="黑体" w:hint="eastAsia"/>
                <w:kern w:val="2"/>
                <w:sz w:val="21"/>
                <w:szCs w:val="21"/>
              </w:rPr>
              <w:t>:二级医院物理核数≥</w:t>
            </w:r>
            <w:r>
              <w:rPr>
                <w:rFonts w:ascii="仿宋_GB2312" w:eastAsia="仿宋_GB2312" w:hAnsi="黑体"/>
                <w:kern w:val="2"/>
                <w:sz w:val="21"/>
                <w:szCs w:val="21"/>
              </w:rPr>
              <w:t>32核；</w:t>
            </w:r>
          </w:p>
          <w:p w:rsidR="008602E5" w:rsidRDefault="00C67ABD">
            <w:pPr>
              <w:spacing w:line="240" w:lineRule="auto"/>
              <w:ind w:firstLineChars="800" w:firstLine="1680"/>
              <w:rPr>
                <w:rFonts w:ascii="仿宋_GB2312" w:eastAsia="仿宋_GB2312" w:hAnsi="黑体"/>
                <w:kern w:val="2"/>
                <w:sz w:val="21"/>
                <w:szCs w:val="21"/>
              </w:rPr>
            </w:pPr>
            <w:r>
              <w:rPr>
                <w:rFonts w:ascii="仿宋_GB2312" w:eastAsia="仿宋_GB2312" w:hAnsi="黑体" w:hint="eastAsia"/>
                <w:kern w:val="2"/>
                <w:sz w:val="21"/>
                <w:szCs w:val="21"/>
              </w:rPr>
              <w:t>三级医院物理核数≥</w:t>
            </w:r>
            <w:r>
              <w:rPr>
                <w:rFonts w:ascii="仿宋_GB2312" w:eastAsia="仿宋_GB2312" w:hAnsi="黑体"/>
                <w:kern w:val="2"/>
                <w:sz w:val="21"/>
                <w:szCs w:val="21"/>
              </w:rPr>
              <w:t>64核。</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内存</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二级医院≥</w:t>
            </w:r>
            <w:r>
              <w:rPr>
                <w:rFonts w:ascii="仿宋_GB2312" w:eastAsia="仿宋_GB2312" w:hAnsi="黑体"/>
                <w:kern w:val="2"/>
                <w:sz w:val="21"/>
                <w:szCs w:val="21"/>
              </w:rPr>
              <w:t>128GB；</w:t>
            </w:r>
            <w:r>
              <w:rPr>
                <w:rFonts w:ascii="仿宋_GB2312" w:eastAsia="仿宋_GB2312" w:hAnsi="黑体" w:hint="eastAsia"/>
                <w:kern w:val="2"/>
                <w:sz w:val="21"/>
                <w:szCs w:val="21"/>
              </w:rPr>
              <w:t>三级医院≥</w:t>
            </w:r>
            <w:r>
              <w:rPr>
                <w:rFonts w:ascii="仿宋_GB2312" w:eastAsia="仿宋_GB2312" w:hAnsi="黑体"/>
                <w:kern w:val="2"/>
                <w:sz w:val="21"/>
                <w:szCs w:val="21"/>
              </w:rPr>
              <w:t>256GB。</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储存空间</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w:t>
            </w:r>
            <w:r>
              <w:rPr>
                <w:rFonts w:ascii="仿宋_GB2312" w:eastAsia="仿宋_GB2312" w:hAnsi="黑体"/>
                <w:kern w:val="2"/>
                <w:sz w:val="21"/>
                <w:szCs w:val="21"/>
              </w:rPr>
              <w:t>1T，存储介质类型：SSD。</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配置双网卡</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连接网络环境</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kern w:val="2"/>
                <w:sz w:val="21"/>
                <w:szCs w:val="21"/>
              </w:rPr>
              <w:t>GPU卡支持</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可选配备，便于提高</w:t>
            </w:r>
            <w:r>
              <w:rPr>
                <w:rFonts w:ascii="仿宋_GB2312" w:eastAsia="仿宋_GB2312" w:hAnsi="黑体"/>
                <w:kern w:val="2"/>
                <w:sz w:val="21"/>
                <w:szCs w:val="21"/>
              </w:rPr>
              <w:t>AI算法计算速度和准确性，推荐传染病病例数量多的医院选配。</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操作系统</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使用麒麟、欧拉、统信等国产操作系统的服务器版。</w:t>
            </w:r>
          </w:p>
        </w:tc>
      </w:tr>
      <w:tr w:rsidR="008602E5">
        <w:tc>
          <w:tcPr>
            <w:tcW w:w="2689"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数据库支持</w:t>
            </w:r>
          </w:p>
        </w:tc>
        <w:tc>
          <w:tcPr>
            <w:tcW w:w="5607" w:type="dxa"/>
            <w:tcBorders>
              <w:top w:val="single" w:sz="4" w:space="0" w:color="auto"/>
              <w:left w:val="single" w:sz="4" w:space="0" w:color="auto"/>
              <w:bottom w:val="single" w:sz="4" w:space="0" w:color="auto"/>
              <w:right w:val="single" w:sz="4" w:space="0" w:color="auto"/>
            </w:tcBorders>
          </w:tcPr>
          <w:p w:rsidR="008602E5" w:rsidRDefault="00C67ABD">
            <w:pPr>
              <w:spacing w:line="240" w:lineRule="auto"/>
              <w:ind w:firstLine="420"/>
              <w:rPr>
                <w:rFonts w:ascii="仿宋_GB2312" w:eastAsia="仿宋_GB2312" w:hAnsi="黑体"/>
                <w:kern w:val="2"/>
                <w:sz w:val="21"/>
                <w:szCs w:val="21"/>
              </w:rPr>
            </w:pPr>
            <w:r>
              <w:rPr>
                <w:rFonts w:ascii="仿宋_GB2312" w:eastAsia="仿宋_GB2312" w:hAnsi="黑体" w:hint="eastAsia"/>
                <w:kern w:val="2"/>
                <w:sz w:val="21"/>
                <w:szCs w:val="21"/>
              </w:rPr>
              <w:t>前置软件统一配备了</w:t>
            </w:r>
            <w:r>
              <w:rPr>
                <w:rFonts w:ascii="仿宋_GB2312" w:eastAsia="仿宋_GB2312" w:hAnsi="黑体"/>
                <w:kern w:val="2"/>
                <w:sz w:val="21"/>
                <w:szCs w:val="21"/>
              </w:rPr>
              <w:t>OpenGauss或同等架构的数据库，服务器需支持运行此架构数据库。</w:t>
            </w:r>
          </w:p>
        </w:tc>
      </w:tr>
    </w:tbl>
    <w:p w:rsidR="008602E5" w:rsidRDefault="00C67ABD">
      <w:pPr>
        <w:ind w:firstLine="400"/>
        <w:rPr>
          <w:sz w:val="20"/>
        </w:rPr>
      </w:pPr>
      <w:r>
        <w:rPr>
          <w:sz w:val="20"/>
        </w:rPr>
        <w:br w:type="page"/>
      </w:r>
    </w:p>
    <w:p w:rsidR="008602E5" w:rsidRDefault="00C67ABD">
      <w:pPr>
        <w:pStyle w:val="10"/>
        <w:adjustRightInd w:val="0"/>
        <w:spacing w:before="360" w:after="360"/>
        <w:ind w:left="0"/>
      </w:pPr>
      <w:bookmarkStart w:id="228" w:name="_Toc8672"/>
      <w:bookmarkStart w:id="229" w:name="_Toc25169"/>
      <w:bookmarkStart w:id="230" w:name="_Toc4676"/>
      <w:bookmarkStart w:id="231" w:name="_Toc182588405"/>
      <w:r>
        <w:rPr>
          <w:rFonts w:hint="eastAsia"/>
        </w:rPr>
        <w:lastRenderedPageBreak/>
        <w:t>服务内容</w:t>
      </w:r>
      <w:bookmarkEnd w:id="228"/>
      <w:bookmarkEnd w:id="229"/>
      <w:bookmarkEnd w:id="230"/>
      <w:bookmarkEnd w:id="231"/>
    </w:p>
    <w:p w:rsidR="008602E5" w:rsidRDefault="00C67ABD">
      <w:pPr>
        <w:ind w:firstLine="560"/>
        <w:rPr>
          <w:rFonts w:ascii="仿宋" w:hAnsi="仿宋" w:cs="仿宋"/>
          <w:szCs w:val="28"/>
        </w:rPr>
      </w:pPr>
      <w:r>
        <w:rPr>
          <w:rFonts w:ascii="仿宋" w:hAnsi="仿宋" w:cs="仿宋" w:hint="eastAsia"/>
          <w:szCs w:val="28"/>
        </w:rPr>
        <w:t>主要包括前置软件部署实施技术服务以及管理服务两大块内容，具体为：</w:t>
      </w:r>
    </w:p>
    <w:p w:rsidR="008602E5" w:rsidRDefault="00C67ABD">
      <w:pPr>
        <w:pStyle w:val="20"/>
        <w:numPr>
          <w:ilvl w:val="1"/>
          <w:numId w:val="0"/>
        </w:numPr>
        <w:ind w:firstLineChars="200" w:firstLine="562"/>
      </w:pPr>
      <w:bookmarkStart w:id="232" w:name="_Toc14360"/>
      <w:bookmarkStart w:id="233" w:name="_Toc22197"/>
      <w:bookmarkStart w:id="234" w:name="_Toc30597"/>
      <w:bookmarkStart w:id="235" w:name="_Toc182588406"/>
      <w:r>
        <w:rPr>
          <w:rFonts w:hint="eastAsia"/>
        </w:rPr>
        <w:t>4.1、前置软件部署实施技术服务</w:t>
      </w:r>
      <w:bookmarkEnd w:id="232"/>
      <w:bookmarkEnd w:id="233"/>
      <w:bookmarkEnd w:id="234"/>
      <w:bookmarkEnd w:id="235"/>
    </w:p>
    <w:p w:rsidR="008602E5" w:rsidRDefault="00C67ABD">
      <w:pPr>
        <w:pStyle w:val="30"/>
        <w:numPr>
          <w:ilvl w:val="2"/>
          <w:numId w:val="0"/>
        </w:numPr>
        <w:tabs>
          <w:tab w:val="clear" w:pos="567"/>
        </w:tabs>
        <w:ind w:left="567" w:right="140" w:firstLineChars="200" w:firstLine="562"/>
      </w:pPr>
      <w:bookmarkStart w:id="236" w:name="_Toc5785"/>
      <w:bookmarkStart w:id="237" w:name="_Toc31357"/>
      <w:bookmarkStart w:id="238" w:name="_Toc19538"/>
      <w:bookmarkStart w:id="239" w:name="_Toc182588407"/>
      <w:r>
        <w:rPr>
          <w:rFonts w:hint="eastAsia"/>
        </w:rPr>
        <w:t>4.1.1</w:t>
      </w:r>
      <w:r>
        <w:rPr>
          <w:rFonts w:hint="eastAsia"/>
        </w:rPr>
        <w:t>前置软件实施路径培训</w:t>
      </w:r>
      <w:bookmarkEnd w:id="236"/>
      <w:bookmarkEnd w:id="237"/>
      <w:bookmarkEnd w:id="238"/>
      <w:bookmarkEnd w:id="239"/>
    </w:p>
    <w:p w:rsidR="008602E5" w:rsidRDefault="00C67ABD">
      <w:pPr>
        <w:ind w:firstLine="560"/>
        <w:rPr>
          <w:rFonts w:ascii="仿宋" w:hAnsi="仿宋" w:cs="仿宋"/>
          <w:szCs w:val="28"/>
        </w:rPr>
      </w:pPr>
      <w:r>
        <w:rPr>
          <w:rFonts w:ascii="仿宋" w:hAnsi="仿宋" w:cs="仿宋" w:hint="eastAsia"/>
          <w:szCs w:val="28"/>
        </w:rPr>
        <w:t>配合市级疾控相关部门协助针对有需求的区，提供针对前置软件实施工作质量和效率的相关技术培训。根据国家传染病智能监测预警前置软件实施内容，对应解决方案能够对多种主流芯片和服务器适配兼容，配合市级疾控形成帮助医疗机构快速实施的详细实施方案，包括但不限于：基本情况、适配兼容建议、准备工作、集成部署实施技术要求、医疗机构协同工作要求、预期效果和风险管理。</w:t>
      </w:r>
    </w:p>
    <w:p w:rsidR="008602E5" w:rsidRDefault="00C67ABD">
      <w:pPr>
        <w:pStyle w:val="30"/>
        <w:numPr>
          <w:ilvl w:val="2"/>
          <w:numId w:val="0"/>
        </w:numPr>
        <w:tabs>
          <w:tab w:val="clear" w:pos="567"/>
        </w:tabs>
        <w:ind w:left="567" w:right="140" w:firstLineChars="200" w:firstLine="562"/>
      </w:pPr>
      <w:bookmarkStart w:id="240" w:name="_Toc15838"/>
      <w:bookmarkStart w:id="241" w:name="_Toc6867"/>
      <w:bookmarkStart w:id="242" w:name="_Toc18615"/>
      <w:bookmarkStart w:id="243" w:name="_Toc182588408"/>
      <w:r>
        <w:rPr>
          <w:rFonts w:hint="eastAsia"/>
        </w:rPr>
        <w:t>4.1.2</w:t>
      </w:r>
      <w:r>
        <w:rPr>
          <w:rFonts w:hint="eastAsia"/>
        </w:rPr>
        <w:t>、服务医疗机构实施工作</w:t>
      </w:r>
      <w:bookmarkEnd w:id="240"/>
      <w:bookmarkEnd w:id="241"/>
      <w:bookmarkEnd w:id="242"/>
      <w:bookmarkEnd w:id="243"/>
    </w:p>
    <w:p w:rsidR="008602E5" w:rsidRDefault="00C67ABD">
      <w:pPr>
        <w:numPr>
          <w:ilvl w:val="0"/>
          <w:numId w:val="4"/>
        </w:numPr>
        <w:ind w:firstLine="560"/>
        <w:rPr>
          <w:rFonts w:ascii="仿宋" w:hAnsi="仿宋" w:cs="仿宋"/>
          <w:szCs w:val="28"/>
        </w:rPr>
      </w:pPr>
      <w:r>
        <w:rPr>
          <w:rFonts w:ascii="仿宋" w:hAnsi="仿宋" w:cs="仿宋" w:hint="eastAsia"/>
          <w:szCs w:val="28"/>
        </w:rPr>
        <w:t>协助完成医疗机构电子病历厂商成熟度调研和需求分析；</w:t>
      </w:r>
    </w:p>
    <w:p w:rsidR="008602E5" w:rsidRDefault="00C67ABD">
      <w:pPr>
        <w:numPr>
          <w:ilvl w:val="0"/>
          <w:numId w:val="4"/>
        </w:numPr>
        <w:ind w:firstLine="560"/>
        <w:rPr>
          <w:rFonts w:ascii="仿宋" w:hAnsi="仿宋" w:cs="仿宋"/>
          <w:szCs w:val="28"/>
        </w:rPr>
      </w:pPr>
      <w:r>
        <w:rPr>
          <w:rFonts w:ascii="仿宋" w:hAnsi="仿宋" w:cs="仿宋" w:hint="eastAsia"/>
          <w:szCs w:val="28"/>
        </w:rPr>
        <w:t>制定详细的医疗机构部署计划；</w:t>
      </w:r>
    </w:p>
    <w:p w:rsidR="008602E5" w:rsidRDefault="00C67ABD">
      <w:pPr>
        <w:numPr>
          <w:ilvl w:val="0"/>
          <w:numId w:val="4"/>
        </w:numPr>
        <w:ind w:firstLine="560"/>
        <w:rPr>
          <w:rFonts w:ascii="仿宋" w:hAnsi="仿宋" w:cs="仿宋"/>
          <w:szCs w:val="28"/>
        </w:rPr>
      </w:pPr>
      <w:r>
        <w:rPr>
          <w:rFonts w:ascii="仿宋" w:hAnsi="仿宋" w:cs="仿宋" w:hint="eastAsia"/>
          <w:szCs w:val="28"/>
        </w:rPr>
        <w:t>指导医疗机构按照计划进行前置软件部署工作；</w:t>
      </w:r>
    </w:p>
    <w:p w:rsidR="008602E5" w:rsidRDefault="00C67ABD">
      <w:pPr>
        <w:numPr>
          <w:ilvl w:val="0"/>
          <w:numId w:val="4"/>
        </w:numPr>
        <w:ind w:firstLine="560"/>
        <w:rPr>
          <w:rFonts w:ascii="仿宋" w:hAnsi="仿宋" w:cs="仿宋"/>
          <w:szCs w:val="28"/>
        </w:rPr>
      </w:pPr>
      <w:r>
        <w:rPr>
          <w:rFonts w:ascii="仿宋" w:hAnsi="仿宋" w:cs="仿宋" w:hint="eastAsia"/>
          <w:szCs w:val="28"/>
        </w:rPr>
        <w:t>对部署过程进行技术支撑和检查。</w:t>
      </w:r>
    </w:p>
    <w:p w:rsidR="008602E5" w:rsidRDefault="00C67ABD">
      <w:pPr>
        <w:pStyle w:val="30"/>
        <w:numPr>
          <w:ilvl w:val="2"/>
          <w:numId w:val="0"/>
        </w:numPr>
        <w:tabs>
          <w:tab w:val="clear" w:pos="567"/>
        </w:tabs>
        <w:ind w:left="567" w:right="140" w:firstLineChars="200" w:firstLine="562"/>
      </w:pPr>
      <w:bookmarkStart w:id="244" w:name="_Toc24366"/>
      <w:bookmarkStart w:id="245" w:name="_Toc20945"/>
      <w:bookmarkStart w:id="246" w:name="_Toc20657"/>
      <w:bookmarkStart w:id="247" w:name="_Toc182588409"/>
      <w:r>
        <w:rPr>
          <w:rFonts w:hint="eastAsia"/>
        </w:rPr>
        <w:t>4.1.3</w:t>
      </w:r>
      <w:r>
        <w:rPr>
          <w:rFonts w:hint="eastAsia"/>
        </w:rPr>
        <w:t>、协助医疗机构前置软件实施团队完成以下工作</w:t>
      </w:r>
      <w:bookmarkEnd w:id="244"/>
      <w:bookmarkEnd w:id="245"/>
      <w:bookmarkEnd w:id="246"/>
      <w:bookmarkEnd w:id="247"/>
    </w:p>
    <w:p w:rsidR="008602E5" w:rsidRDefault="00C67ABD">
      <w:pPr>
        <w:ind w:firstLine="560"/>
        <w:rPr>
          <w:rFonts w:ascii="仿宋" w:hAnsi="仿宋" w:cs="仿宋"/>
          <w:szCs w:val="28"/>
        </w:rPr>
      </w:pPr>
      <w:r>
        <w:rPr>
          <w:rFonts w:ascii="仿宋" w:hAnsi="仿宋" w:cs="仿宋" w:hint="eastAsia"/>
          <w:szCs w:val="28"/>
        </w:rPr>
        <w:t>在部署实施过程中，协助医疗机构提供技术指导咨询服务：</w:t>
      </w:r>
    </w:p>
    <w:p w:rsidR="008602E5" w:rsidRDefault="00C67ABD">
      <w:pPr>
        <w:numPr>
          <w:ilvl w:val="0"/>
          <w:numId w:val="5"/>
        </w:numPr>
        <w:ind w:firstLine="560"/>
        <w:rPr>
          <w:rFonts w:ascii="仿宋" w:hAnsi="仿宋" w:cs="仿宋"/>
          <w:szCs w:val="28"/>
        </w:rPr>
      </w:pPr>
      <w:r>
        <w:rPr>
          <w:rFonts w:ascii="仿宋" w:hAnsi="仿宋" w:cs="仿宋" w:hint="eastAsia"/>
          <w:szCs w:val="28"/>
        </w:rPr>
        <w:t>指导医疗机构完成前置软件运行的软硬件环境配置，协助医疗机构核查前置机适配情况、操作系统、数据库版本、库表索引</w:t>
      </w:r>
      <w:r>
        <w:rPr>
          <w:rFonts w:ascii="仿宋" w:hAnsi="仿宋" w:cs="仿宋" w:hint="eastAsia"/>
          <w:szCs w:val="28"/>
        </w:rPr>
        <w:lastRenderedPageBreak/>
        <w:t>字典、前置软件 APP 等初始化配置情况；</w:t>
      </w:r>
    </w:p>
    <w:p w:rsidR="008602E5" w:rsidRDefault="00C67ABD">
      <w:pPr>
        <w:numPr>
          <w:ilvl w:val="0"/>
          <w:numId w:val="5"/>
        </w:numPr>
        <w:ind w:firstLine="560"/>
        <w:rPr>
          <w:rFonts w:ascii="仿宋" w:hAnsi="仿宋" w:cs="仿宋"/>
          <w:szCs w:val="28"/>
        </w:rPr>
      </w:pPr>
      <w:r>
        <w:rPr>
          <w:rFonts w:ascii="仿宋" w:hAnsi="仿宋" w:cs="仿宋" w:hint="eastAsia"/>
          <w:szCs w:val="28"/>
        </w:rPr>
        <w:t>完成国家传染病监测预警前置软件在医疗机构前置服务器端的部署安装、配合联调。</w:t>
      </w:r>
    </w:p>
    <w:p w:rsidR="008602E5" w:rsidRDefault="00C67ABD">
      <w:pPr>
        <w:numPr>
          <w:ilvl w:val="0"/>
          <w:numId w:val="5"/>
        </w:numPr>
        <w:ind w:firstLine="560"/>
        <w:rPr>
          <w:rFonts w:ascii="仿宋" w:hAnsi="仿宋" w:cs="仿宋"/>
          <w:szCs w:val="28"/>
        </w:rPr>
      </w:pPr>
      <w:r>
        <w:rPr>
          <w:rFonts w:ascii="仿宋" w:hAnsi="仿宋" w:cs="仿宋" w:hint="eastAsia"/>
          <w:szCs w:val="28"/>
        </w:rPr>
        <w:t>配合医疗机构实施团队完成院内电子病历厂商对接工作，根据最新的国家疾控局对接数据 API 标准，提前协助制定响应更新计划和更新期间的市级监控节点保障；</w:t>
      </w:r>
    </w:p>
    <w:p w:rsidR="008602E5" w:rsidRDefault="00C67ABD">
      <w:pPr>
        <w:numPr>
          <w:ilvl w:val="0"/>
          <w:numId w:val="5"/>
        </w:numPr>
        <w:ind w:firstLine="560"/>
        <w:rPr>
          <w:rFonts w:ascii="仿宋" w:hAnsi="仿宋" w:cs="仿宋"/>
          <w:szCs w:val="28"/>
        </w:rPr>
      </w:pPr>
      <w:r>
        <w:rPr>
          <w:rFonts w:ascii="仿宋" w:hAnsi="仿宋" w:cs="仿宋" w:hint="eastAsia"/>
          <w:szCs w:val="28"/>
        </w:rPr>
        <w:t>对医疗机构完成前置软件考核任务项目进度管理和医疗机构侧完成账号申请、测试、转正、培训等流程提供指导和咨询；</w:t>
      </w:r>
    </w:p>
    <w:p w:rsidR="008602E5" w:rsidRDefault="00C67ABD">
      <w:pPr>
        <w:numPr>
          <w:ilvl w:val="0"/>
          <w:numId w:val="5"/>
        </w:numPr>
        <w:ind w:firstLine="560"/>
        <w:rPr>
          <w:rFonts w:ascii="仿宋" w:hAnsi="仿宋" w:cs="仿宋"/>
          <w:szCs w:val="28"/>
        </w:rPr>
      </w:pPr>
      <w:r>
        <w:rPr>
          <w:rFonts w:ascii="仿宋" w:hAnsi="仿宋" w:cs="仿宋" w:hint="eastAsia"/>
          <w:szCs w:val="28"/>
        </w:rPr>
        <w:t>配合医疗机构实施团队在电子病历实时库初始化完成后 3 个月内完成国家疾控局前置软件医疗机构侧远程联通调试工作；</w:t>
      </w:r>
    </w:p>
    <w:p w:rsidR="008602E5" w:rsidRDefault="00C67ABD">
      <w:pPr>
        <w:numPr>
          <w:ilvl w:val="0"/>
          <w:numId w:val="5"/>
        </w:numPr>
        <w:ind w:firstLine="560"/>
        <w:rPr>
          <w:rFonts w:ascii="仿宋" w:hAnsi="仿宋" w:cs="仿宋"/>
          <w:szCs w:val="28"/>
        </w:rPr>
      </w:pPr>
      <w:r>
        <w:rPr>
          <w:rFonts w:ascii="仿宋" w:hAnsi="仿宋" w:cs="仿宋" w:hint="eastAsia"/>
          <w:szCs w:val="28"/>
        </w:rPr>
        <w:t>指导医疗机构实施团队针对传染病国家直连直报稳定性和时效性场景提供双机热备、集群等可靠性方案，对重要数据和关键应用环境建立可恢复机制，指导医疗机构实施团队完成前置机数据库专项备份存储工作；</w:t>
      </w:r>
    </w:p>
    <w:p w:rsidR="008602E5" w:rsidRDefault="00C67ABD">
      <w:pPr>
        <w:numPr>
          <w:ilvl w:val="0"/>
          <w:numId w:val="5"/>
        </w:numPr>
        <w:ind w:firstLine="560"/>
        <w:rPr>
          <w:rFonts w:ascii="仿宋" w:hAnsi="仿宋" w:cs="仿宋"/>
          <w:szCs w:val="28"/>
        </w:rPr>
      </w:pPr>
      <w:r>
        <w:rPr>
          <w:rFonts w:ascii="仿宋" w:hAnsi="仿宋" w:cs="仿宋" w:hint="eastAsia"/>
          <w:szCs w:val="28"/>
        </w:rPr>
        <w:t>指导配合医疗机构实施团队完成前置软件与 CA 单位数字认证证书或密码设备对接；</w:t>
      </w:r>
    </w:p>
    <w:p w:rsidR="008602E5" w:rsidRDefault="00C67ABD">
      <w:pPr>
        <w:numPr>
          <w:ilvl w:val="0"/>
          <w:numId w:val="5"/>
        </w:numPr>
        <w:ind w:firstLine="560"/>
        <w:rPr>
          <w:rFonts w:ascii="仿宋" w:hAnsi="仿宋" w:cs="仿宋"/>
          <w:szCs w:val="28"/>
        </w:rPr>
      </w:pPr>
      <w:r>
        <w:rPr>
          <w:rFonts w:ascii="仿宋" w:hAnsi="仿宋" w:cs="仿宋" w:hint="eastAsia"/>
          <w:szCs w:val="28"/>
        </w:rPr>
        <w:t>协助医疗机构提供考核周期内的运维保障方案。</w:t>
      </w:r>
    </w:p>
    <w:p w:rsidR="008602E5" w:rsidRDefault="00C67ABD">
      <w:pPr>
        <w:pStyle w:val="20"/>
        <w:numPr>
          <w:ilvl w:val="1"/>
          <w:numId w:val="0"/>
        </w:numPr>
        <w:ind w:left="992"/>
      </w:pPr>
      <w:bookmarkStart w:id="248" w:name="_Toc17078"/>
      <w:bookmarkStart w:id="249" w:name="_Toc29413"/>
      <w:bookmarkStart w:id="250" w:name="_Toc20022"/>
      <w:bookmarkStart w:id="251" w:name="_Toc182588410"/>
      <w:r>
        <w:rPr>
          <w:rFonts w:hint="eastAsia"/>
        </w:rPr>
        <w:t>4.2、前置软件部署实施服务管理</w:t>
      </w:r>
      <w:bookmarkEnd w:id="248"/>
      <w:bookmarkEnd w:id="249"/>
      <w:bookmarkEnd w:id="250"/>
      <w:bookmarkEnd w:id="251"/>
    </w:p>
    <w:p w:rsidR="008602E5" w:rsidRDefault="00C67ABD">
      <w:pPr>
        <w:ind w:firstLine="560"/>
        <w:rPr>
          <w:rFonts w:ascii="仿宋" w:hAnsi="仿宋" w:cs="仿宋"/>
          <w:szCs w:val="28"/>
        </w:rPr>
      </w:pPr>
      <w:r>
        <w:rPr>
          <w:rFonts w:ascii="仿宋" w:hAnsi="仿宋" w:cs="仿宋" w:hint="eastAsia"/>
          <w:szCs w:val="28"/>
        </w:rPr>
        <w:t>为有效推进国家传染病智能监测预警前置软件在市级各医疗机构的部署工作，保证前置软件安全稳定的运行，提供市级管理服务，主要</w:t>
      </w:r>
      <w:r>
        <w:rPr>
          <w:rFonts w:ascii="仿宋" w:hAnsi="仿宋" w:cs="仿宋" w:hint="eastAsia"/>
          <w:szCs w:val="28"/>
        </w:rPr>
        <w:lastRenderedPageBreak/>
        <w:t>包括以下内容：</w:t>
      </w:r>
    </w:p>
    <w:p w:rsidR="008602E5" w:rsidRDefault="00C67ABD">
      <w:pPr>
        <w:pStyle w:val="30"/>
        <w:numPr>
          <w:ilvl w:val="2"/>
          <w:numId w:val="0"/>
        </w:numPr>
        <w:tabs>
          <w:tab w:val="clear" w:pos="567"/>
        </w:tabs>
        <w:ind w:left="567" w:right="140"/>
      </w:pPr>
      <w:bookmarkStart w:id="252" w:name="_Toc24575"/>
      <w:bookmarkStart w:id="253" w:name="_Toc29903"/>
      <w:bookmarkStart w:id="254" w:name="_Toc2117"/>
      <w:bookmarkStart w:id="255" w:name="_Toc182588411"/>
      <w:r>
        <w:rPr>
          <w:rFonts w:hint="eastAsia"/>
        </w:rPr>
        <w:t>4.2.1</w:t>
      </w:r>
      <w:r>
        <w:rPr>
          <w:rFonts w:hint="eastAsia"/>
        </w:rPr>
        <w:t>、进度监控和预警</w:t>
      </w:r>
      <w:bookmarkEnd w:id="252"/>
      <w:bookmarkEnd w:id="253"/>
      <w:bookmarkEnd w:id="254"/>
      <w:bookmarkEnd w:id="255"/>
    </w:p>
    <w:p w:rsidR="008602E5" w:rsidRDefault="00C67ABD">
      <w:pPr>
        <w:ind w:firstLine="560"/>
        <w:rPr>
          <w:rFonts w:ascii="仿宋" w:hAnsi="仿宋" w:cs="仿宋"/>
          <w:szCs w:val="28"/>
        </w:rPr>
      </w:pPr>
      <w:r>
        <w:rPr>
          <w:rFonts w:ascii="仿宋" w:hAnsi="仿宋" w:cs="仿宋" w:hint="eastAsia"/>
          <w:szCs w:val="28"/>
        </w:rPr>
        <w:t>制定并维护各医疗机构科学合理的部署进度规划，有效监控和跟踪各医疗机构的实施进展的进度，质量和安全性，提供进度监测预警服务；</w:t>
      </w:r>
    </w:p>
    <w:p w:rsidR="008602E5" w:rsidRDefault="00C67ABD">
      <w:pPr>
        <w:pStyle w:val="30"/>
        <w:numPr>
          <w:ilvl w:val="2"/>
          <w:numId w:val="0"/>
        </w:numPr>
        <w:tabs>
          <w:tab w:val="clear" w:pos="567"/>
        </w:tabs>
        <w:ind w:left="567" w:right="140"/>
      </w:pPr>
      <w:bookmarkStart w:id="256" w:name="_Toc14985"/>
      <w:bookmarkStart w:id="257" w:name="_Toc3024"/>
      <w:bookmarkStart w:id="258" w:name="_Toc21075"/>
      <w:bookmarkStart w:id="259" w:name="_Toc182588412"/>
      <w:r>
        <w:rPr>
          <w:rFonts w:hint="eastAsia"/>
        </w:rPr>
        <w:t>4.2.2</w:t>
      </w:r>
      <w:r>
        <w:rPr>
          <w:rFonts w:hint="eastAsia"/>
        </w:rPr>
        <w:t>、数据分析与报告</w:t>
      </w:r>
      <w:bookmarkEnd w:id="256"/>
      <w:bookmarkEnd w:id="257"/>
      <w:bookmarkEnd w:id="258"/>
      <w:bookmarkEnd w:id="259"/>
    </w:p>
    <w:p w:rsidR="008602E5" w:rsidRDefault="00C67ABD">
      <w:pPr>
        <w:ind w:firstLine="560"/>
        <w:rPr>
          <w:rFonts w:ascii="仿宋" w:hAnsi="仿宋" w:cs="仿宋"/>
          <w:szCs w:val="28"/>
        </w:rPr>
      </w:pPr>
      <w:r>
        <w:rPr>
          <w:rFonts w:ascii="仿宋" w:hAnsi="仿宋" w:cs="仿宋" w:hint="eastAsia"/>
          <w:szCs w:val="28"/>
        </w:rPr>
        <w:t>统计各医疗机构的部署完成情况，建立全市前置软件运行软硬件监控可视化展示，方便及时发现异常、快速处置；对已经成功部署的医疗机构，监控数据上传情况，主要包括传染病数据接入情况、数据传输量统计、数据综合质量评价、医疗机构前置软件实时状态等；</w:t>
      </w:r>
    </w:p>
    <w:p w:rsidR="008602E5" w:rsidRDefault="00C67ABD">
      <w:pPr>
        <w:pStyle w:val="30"/>
        <w:numPr>
          <w:ilvl w:val="2"/>
          <w:numId w:val="0"/>
        </w:numPr>
        <w:tabs>
          <w:tab w:val="clear" w:pos="567"/>
        </w:tabs>
        <w:ind w:left="567" w:right="140"/>
      </w:pPr>
      <w:bookmarkStart w:id="260" w:name="_Toc8814"/>
      <w:bookmarkStart w:id="261" w:name="_Toc19454"/>
      <w:bookmarkStart w:id="262" w:name="_Toc11879"/>
      <w:bookmarkStart w:id="263" w:name="_Toc182588413"/>
      <w:r>
        <w:rPr>
          <w:rFonts w:hint="eastAsia"/>
        </w:rPr>
        <w:t>4.2.3</w:t>
      </w:r>
      <w:r>
        <w:rPr>
          <w:rFonts w:hint="eastAsia"/>
        </w:rPr>
        <w:t>、管理培训和支撑</w:t>
      </w:r>
      <w:bookmarkEnd w:id="260"/>
      <w:bookmarkEnd w:id="261"/>
      <w:bookmarkEnd w:id="262"/>
      <w:bookmarkEnd w:id="263"/>
    </w:p>
    <w:p w:rsidR="008602E5" w:rsidRDefault="00C67ABD">
      <w:pPr>
        <w:ind w:firstLine="560"/>
        <w:rPr>
          <w:rFonts w:ascii="仿宋" w:hAnsi="仿宋" w:cs="仿宋"/>
          <w:szCs w:val="28"/>
        </w:rPr>
      </w:pPr>
      <w:r>
        <w:rPr>
          <w:rFonts w:ascii="仿宋" w:hAnsi="仿宋" w:cs="仿宋" w:hint="eastAsia"/>
          <w:szCs w:val="28"/>
        </w:rPr>
        <w:t>登记并维护市级对各区各医疗机构提供的技术培训和支持，技术研讨的情况数据，保证市级对各医疗机构的部署支持工作落实到位；</w:t>
      </w:r>
    </w:p>
    <w:p w:rsidR="008602E5" w:rsidRDefault="00C67ABD">
      <w:pPr>
        <w:pStyle w:val="30"/>
        <w:numPr>
          <w:ilvl w:val="2"/>
          <w:numId w:val="0"/>
        </w:numPr>
        <w:tabs>
          <w:tab w:val="clear" w:pos="567"/>
        </w:tabs>
        <w:ind w:left="567" w:right="140"/>
      </w:pPr>
      <w:bookmarkStart w:id="264" w:name="_Toc10643"/>
      <w:bookmarkStart w:id="265" w:name="_Toc8828"/>
      <w:bookmarkStart w:id="266" w:name="_Toc14412"/>
      <w:bookmarkStart w:id="267" w:name="_Toc182588414"/>
      <w:r>
        <w:rPr>
          <w:rFonts w:hint="eastAsia"/>
        </w:rPr>
        <w:t>4.2.4</w:t>
      </w:r>
      <w:r>
        <w:rPr>
          <w:rFonts w:hint="eastAsia"/>
        </w:rPr>
        <w:t>、数据集成服务</w:t>
      </w:r>
      <w:bookmarkEnd w:id="264"/>
      <w:bookmarkEnd w:id="265"/>
      <w:bookmarkEnd w:id="266"/>
      <w:bookmarkEnd w:id="267"/>
    </w:p>
    <w:p w:rsidR="008602E5" w:rsidRDefault="00C67ABD">
      <w:pPr>
        <w:ind w:firstLine="560"/>
        <w:rPr>
          <w:rFonts w:ascii="仿宋" w:hAnsi="仿宋" w:cs="仿宋"/>
          <w:szCs w:val="28"/>
        </w:rPr>
      </w:pPr>
      <w:r>
        <w:rPr>
          <w:rFonts w:ascii="仿宋" w:hAnsi="仿宋" w:cs="仿宋" w:hint="eastAsia"/>
          <w:szCs w:val="28"/>
        </w:rPr>
        <w:t>充分考虑本市疾控现有医疗机构传染病上报交换通道，对现有医疗机构传染病与市疾控、省疾控交换系统的交换模式进行详细分析，需要结合现有省市级项目情况提供医疗机构传染病上报模式切换为国家传染病智能监测预警前置软件的解决方案及佐证材料。</w:t>
      </w:r>
    </w:p>
    <w:p w:rsidR="008602E5" w:rsidRDefault="008602E5">
      <w:pPr>
        <w:ind w:firstLine="560"/>
      </w:pPr>
    </w:p>
    <w:p w:rsidR="008602E5" w:rsidRDefault="00C67ABD">
      <w:pPr>
        <w:pStyle w:val="10"/>
        <w:adjustRightInd w:val="0"/>
        <w:spacing w:before="360" w:after="360"/>
        <w:ind w:left="0"/>
      </w:pPr>
      <w:bookmarkStart w:id="268" w:name="_Toc28002"/>
      <w:bookmarkStart w:id="269" w:name="_Toc8095"/>
      <w:bookmarkStart w:id="270" w:name="_Toc23122"/>
      <w:bookmarkStart w:id="271" w:name="_Toc182588415"/>
      <w:bookmarkEnd w:id="136"/>
      <w:bookmarkEnd w:id="165"/>
      <w:bookmarkEnd w:id="166"/>
      <w:bookmarkEnd w:id="167"/>
      <w:r>
        <w:rPr>
          <w:rFonts w:hint="eastAsia"/>
        </w:rPr>
        <w:lastRenderedPageBreak/>
        <w:t>项目组织管理</w:t>
      </w:r>
      <w:bookmarkEnd w:id="268"/>
      <w:bookmarkEnd w:id="269"/>
      <w:bookmarkEnd w:id="270"/>
      <w:bookmarkEnd w:id="271"/>
    </w:p>
    <w:p w:rsidR="008602E5" w:rsidRDefault="00C67ABD">
      <w:pPr>
        <w:pStyle w:val="20"/>
      </w:pPr>
      <w:bookmarkStart w:id="272" w:name="_Toc9359"/>
      <w:bookmarkStart w:id="273" w:name="_Toc170880887"/>
      <w:bookmarkStart w:id="274" w:name="_Toc146520117"/>
      <w:bookmarkStart w:id="275" w:name="_Toc1279"/>
      <w:bookmarkStart w:id="276" w:name="_Toc134846686"/>
      <w:bookmarkStart w:id="277" w:name="_Toc529923920"/>
      <w:bookmarkStart w:id="278" w:name="_Toc4861"/>
      <w:bookmarkStart w:id="279" w:name="_Toc10111"/>
      <w:bookmarkStart w:id="280" w:name="_Toc269106724"/>
      <w:bookmarkStart w:id="281" w:name="_Toc135061366"/>
      <w:bookmarkStart w:id="282" w:name="_Toc133404973"/>
      <w:bookmarkStart w:id="283" w:name="_Toc182588416"/>
      <w:r>
        <w:t>项目管理组织结构</w:t>
      </w:r>
      <w:bookmarkEnd w:id="272"/>
      <w:bookmarkEnd w:id="273"/>
      <w:bookmarkEnd w:id="274"/>
      <w:bookmarkEnd w:id="275"/>
      <w:bookmarkEnd w:id="276"/>
      <w:bookmarkEnd w:id="277"/>
      <w:bookmarkEnd w:id="278"/>
      <w:bookmarkEnd w:id="279"/>
      <w:bookmarkEnd w:id="280"/>
      <w:bookmarkEnd w:id="281"/>
      <w:bookmarkEnd w:id="282"/>
      <w:bookmarkEnd w:id="283"/>
    </w:p>
    <w:p w:rsidR="008602E5" w:rsidRDefault="00C67ABD">
      <w:pPr>
        <w:ind w:firstLine="560"/>
        <w:jc w:val="center"/>
        <w:rPr>
          <w:rFonts w:ascii="宋体" w:hAnsi="宋体"/>
          <w:szCs w:val="21"/>
        </w:rPr>
      </w:pPr>
      <w:r>
        <w:rPr>
          <w:rFonts w:ascii="宋体" w:hAnsi="宋体"/>
          <w:noProof/>
          <w:szCs w:val="21"/>
        </w:rPr>
        <w:drawing>
          <wp:inline distT="0" distB="0" distL="0" distR="0">
            <wp:extent cx="5273675" cy="3742690"/>
            <wp:effectExtent l="0" t="0" r="9525" b="381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3675" cy="3742690"/>
                    </a:xfrm>
                    <a:prstGeom prst="rect">
                      <a:avLst/>
                    </a:prstGeom>
                    <a:noFill/>
                    <a:ln>
                      <a:noFill/>
                    </a:ln>
                  </pic:spPr>
                </pic:pic>
              </a:graphicData>
            </a:graphic>
          </wp:inline>
        </w:drawing>
      </w:r>
    </w:p>
    <w:p w:rsidR="008602E5" w:rsidRDefault="00C67ABD">
      <w:pPr>
        <w:ind w:firstLine="560"/>
      </w:pPr>
      <w:bookmarkStart w:id="284" w:name="_Toc529923921"/>
      <w:bookmarkStart w:id="285" w:name="_Toc134846687"/>
      <w:bookmarkStart w:id="286" w:name="_Toc269106725"/>
      <w:bookmarkStart w:id="287" w:name="_Toc146520118"/>
      <w:bookmarkStart w:id="288" w:name="_Toc170880888"/>
      <w:bookmarkStart w:id="289" w:name="_Toc133404974"/>
      <w:bookmarkStart w:id="290" w:name="_Toc135061367"/>
      <w:r>
        <w:rPr>
          <w:rFonts w:hint="eastAsia"/>
        </w:rPr>
        <w:t>（</w:t>
      </w:r>
      <w:r>
        <w:rPr>
          <w:rFonts w:hint="eastAsia"/>
        </w:rPr>
        <w:t>1</w:t>
      </w:r>
      <w:r>
        <w:rPr>
          <w:rFonts w:hint="eastAsia"/>
        </w:rPr>
        <w:t>）项目各方角色与责任</w:t>
      </w:r>
      <w:bookmarkEnd w:id="284"/>
      <w:bookmarkEnd w:id="285"/>
      <w:bookmarkEnd w:id="286"/>
      <w:bookmarkEnd w:id="287"/>
      <w:bookmarkEnd w:id="288"/>
      <w:bookmarkEnd w:id="289"/>
      <w:bookmarkEnd w:id="290"/>
    </w:p>
    <w:p w:rsidR="008602E5" w:rsidRDefault="00C67ABD">
      <w:pPr>
        <w:ind w:firstLine="560"/>
      </w:pPr>
      <w:r>
        <w:rPr>
          <w:rFonts w:hint="eastAsia"/>
        </w:rPr>
        <w:t>需要明确的是，本项目是一个由各级用户、系统供应商、其他系统供应商、设备提供商等多方面共同组成的项目组实施。而这个项目组是由项目管理办公室领导。</w:t>
      </w:r>
    </w:p>
    <w:p w:rsidR="008602E5" w:rsidRDefault="00C67ABD">
      <w:pPr>
        <w:ind w:firstLine="560"/>
      </w:pPr>
      <w:r>
        <w:rPr>
          <w:rFonts w:hint="eastAsia"/>
        </w:rPr>
        <w:t>项目管理办公室是由用户和系统供应商的高层领导人组成，这样可以充分保证项目实施能被正确的指导和推动，可以迅速解决在实施过程中出现的不可预测的原则性问题。</w:t>
      </w:r>
    </w:p>
    <w:p w:rsidR="008602E5" w:rsidRDefault="00C67ABD">
      <w:pPr>
        <w:ind w:firstLine="560"/>
      </w:pPr>
      <w:r>
        <w:rPr>
          <w:rFonts w:hint="eastAsia"/>
        </w:rPr>
        <w:t>项目管理办公室中的用户成员有责任推动相关工作人员密切配合项目实施，对中心内部各部门所要达到的项目目标有清楚的定义，明确</w:t>
      </w:r>
      <w:r>
        <w:rPr>
          <w:rFonts w:hint="eastAsia"/>
        </w:rPr>
        <w:lastRenderedPageBreak/>
        <w:t>责、权、利关系，与项目组一起做好工作。</w:t>
      </w:r>
    </w:p>
    <w:p w:rsidR="008602E5" w:rsidRDefault="00C67ABD">
      <w:pPr>
        <w:ind w:firstLine="560"/>
      </w:pPr>
      <w:r>
        <w:rPr>
          <w:rFonts w:hint="eastAsia"/>
        </w:rPr>
        <w:t>项目经理商务组必须随时向项目管理办公室报告整个项目进展情况，向项目管理办公室负责，采取正确的实施行动来完成项目实施工作。</w:t>
      </w:r>
    </w:p>
    <w:p w:rsidR="008602E5" w:rsidRDefault="00C67ABD">
      <w:pPr>
        <w:ind w:firstLine="560"/>
      </w:pPr>
      <w:r>
        <w:rPr>
          <w:rFonts w:hint="eastAsia"/>
        </w:rPr>
        <w:t>双方在项目中的角色和责任如下：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5592"/>
      </w:tblGrid>
      <w:tr w:rsidR="008602E5">
        <w:trPr>
          <w:cantSplit/>
          <w:trHeight w:val="590"/>
          <w:jc w:val="center"/>
        </w:trPr>
        <w:tc>
          <w:tcPr>
            <w:tcW w:w="2520" w:type="dxa"/>
          </w:tcPr>
          <w:p w:rsidR="008602E5" w:rsidRDefault="00C67ABD">
            <w:pPr>
              <w:ind w:firstLine="420"/>
              <w:rPr>
                <w:sz w:val="21"/>
                <w:szCs w:val="21"/>
              </w:rPr>
            </w:pPr>
            <w:r>
              <w:rPr>
                <w:rFonts w:hint="eastAsia"/>
                <w:sz w:val="21"/>
                <w:szCs w:val="21"/>
              </w:rPr>
              <w:t>单位</w:t>
            </w:r>
          </w:p>
        </w:tc>
        <w:tc>
          <w:tcPr>
            <w:tcW w:w="5592" w:type="dxa"/>
          </w:tcPr>
          <w:p w:rsidR="008602E5" w:rsidRDefault="00C67ABD">
            <w:pPr>
              <w:ind w:firstLine="420"/>
              <w:rPr>
                <w:sz w:val="21"/>
                <w:szCs w:val="21"/>
              </w:rPr>
            </w:pPr>
            <w:r>
              <w:rPr>
                <w:rFonts w:hint="eastAsia"/>
                <w:sz w:val="21"/>
                <w:szCs w:val="21"/>
              </w:rPr>
              <w:t>责任</w:t>
            </w:r>
          </w:p>
        </w:tc>
      </w:tr>
      <w:tr w:rsidR="008602E5">
        <w:trPr>
          <w:cantSplit/>
          <w:trHeight w:val="1670"/>
          <w:jc w:val="center"/>
        </w:trPr>
        <w:tc>
          <w:tcPr>
            <w:tcW w:w="2520" w:type="dxa"/>
          </w:tcPr>
          <w:p w:rsidR="008602E5" w:rsidRDefault="00C67ABD">
            <w:pPr>
              <w:ind w:firstLine="420"/>
              <w:rPr>
                <w:sz w:val="21"/>
                <w:szCs w:val="21"/>
              </w:rPr>
            </w:pPr>
            <w:r>
              <w:rPr>
                <w:rFonts w:hint="eastAsia"/>
                <w:sz w:val="21"/>
                <w:szCs w:val="21"/>
              </w:rPr>
              <w:t>各级用户</w:t>
            </w:r>
          </w:p>
          <w:p w:rsidR="008602E5" w:rsidRDefault="00C67ABD">
            <w:pPr>
              <w:ind w:firstLine="420"/>
              <w:rPr>
                <w:sz w:val="21"/>
                <w:szCs w:val="21"/>
              </w:rPr>
            </w:pPr>
            <w:r>
              <w:rPr>
                <w:rFonts w:hint="eastAsia"/>
                <w:sz w:val="21"/>
                <w:szCs w:val="21"/>
              </w:rPr>
              <w:t>系统供应商</w:t>
            </w:r>
          </w:p>
        </w:tc>
        <w:tc>
          <w:tcPr>
            <w:tcW w:w="5592" w:type="dxa"/>
          </w:tcPr>
          <w:p w:rsidR="008602E5" w:rsidRDefault="00C67ABD">
            <w:pPr>
              <w:ind w:firstLine="420"/>
              <w:rPr>
                <w:sz w:val="21"/>
                <w:szCs w:val="21"/>
              </w:rPr>
            </w:pPr>
            <w:r>
              <w:rPr>
                <w:rFonts w:hint="eastAsia"/>
                <w:sz w:val="21"/>
                <w:szCs w:val="21"/>
              </w:rPr>
              <w:t>业务系统的现状调查、分析；</w:t>
            </w:r>
          </w:p>
          <w:p w:rsidR="008602E5" w:rsidRDefault="00C67ABD">
            <w:pPr>
              <w:ind w:firstLine="420"/>
              <w:rPr>
                <w:sz w:val="21"/>
                <w:szCs w:val="21"/>
              </w:rPr>
            </w:pPr>
            <w:r>
              <w:rPr>
                <w:rFonts w:hint="eastAsia"/>
                <w:sz w:val="21"/>
                <w:szCs w:val="21"/>
              </w:rPr>
              <w:t>提出项目需求；</w:t>
            </w:r>
          </w:p>
          <w:p w:rsidR="008602E5" w:rsidRDefault="00C67ABD">
            <w:pPr>
              <w:ind w:firstLine="420"/>
              <w:rPr>
                <w:sz w:val="21"/>
                <w:szCs w:val="21"/>
              </w:rPr>
            </w:pPr>
            <w:r>
              <w:rPr>
                <w:rFonts w:hint="eastAsia"/>
                <w:sz w:val="21"/>
                <w:szCs w:val="21"/>
              </w:rPr>
              <w:t>组织方案验收；</w:t>
            </w:r>
          </w:p>
        </w:tc>
      </w:tr>
      <w:tr w:rsidR="008602E5">
        <w:trPr>
          <w:cantSplit/>
          <w:jc w:val="center"/>
        </w:trPr>
        <w:tc>
          <w:tcPr>
            <w:tcW w:w="2520" w:type="dxa"/>
          </w:tcPr>
          <w:p w:rsidR="008602E5" w:rsidRDefault="00C67ABD">
            <w:pPr>
              <w:ind w:firstLine="420"/>
              <w:rPr>
                <w:sz w:val="21"/>
                <w:szCs w:val="21"/>
              </w:rPr>
            </w:pPr>
            <w:r>
              <w:rPr>
                <w:rFonts w:hint="eastAsia"/>
                <w:sz w:val="21"/>
                <w:szCs w:val="21"/>
              </w:rPr>
              <w:t>系统供应商</w:t>
            </w:r>
          </w:p>
        </w:tc>
        <w:tc>
          <w:tcPr>
            <w:tcW w:w="5592" w:type="dxa"/>
          </w:tcPr>
          <w:p w:rsidR="008602E5" w:rsidRDefault="00C67ABD">
            <w:pPr>
              <w:ind w:firstLine="420"/>
              <w:rPr>
                <w:sz w:val="21"/>
                <w:szCs w:val="21"/>
              </w:rPr>
            </w:pPr>
            <w:r>
              <w:rPr>
                <w:rFonts w:hint="eastAsia"/>
                <w:sz w:val="21"/>
                <w:szCs w:val="21"/>
              </w:rPr>
              <w:t>项目管理；</w:t>
            </w:r>
          </w:p>
          <w:p w:rsidR="008602E5" w:rsidRDefault="00C67ABD">
            <w:pPr>
              <w:ind w:firstLine="420"/>
              <w:rPr>
                <w:sz w:val="21"/>
                <w:szCs w:val="21"/>
              </w:rPr>
            </w:pPr>
            <w:r>
              <w:rPr>
                <w:rFonts w:hint="eastAsia"/>
                <w:sz w:val="21"/>
                <w:szCs w:val="21"/>
              </w:rPr>
              <w:t>负责系统连接或软件部署、配置等技术文件；</w:t>
            </w:r>
          </w:p>
          <w:p w:rsidR="008602E5" w:rsidRDefault="00C67ABD">
            <w:pPr>
              <w:ind w:firstLine="420"/>
              <w:rPr>
                <w:sz w:val="21"/>
                <w:szCs w:val="21"/>
              </w:rPr>
            </w:pPr>
            <w:r>
              <w:rPr>
                <w:rFonts w:hint="eastAsia"/>
                <w:sz w:val="21"/>
                <w:szCs w:val="21"/>
              </w:rPr>
              <w:t>负责项目实施；提出项目测试计划；</w:t>
            </w:r>
          </w:p>
          <w:p w:rsidR="008602E5" w:rsidRDefault="00C67ABD">
            <w:pPr>
              <w:ind w:firstLine="420"/>
              <w:rPr>
                <w:sz w:val="21"/>
                <w:szCs w:val="21"/>
              </w:rPr>
            </w:pPr>
            <w:r>
              <w:rPr>
                <w:rFonts w:hint="eastAsia"/>
                <w:sz w:val="21"/>
                <w:szCs w:val="21"/>
              </w:rPr>
              <w:t>配合项目验收；</w:t>
            </w:r>
          </w:p>
        </w:tc>
      </w:tr>
      <w:tr w:rsidR="008602E5">
        <w:trPr>
          <w:cantSplit/>
          <w:jc w:val="center"/>
        </w:trPr>
        <w:tc>
          <w:tcPr>
            <w:tcW w:w="2520" w:type="dxa"/>
          </w:tcPr>
          <w:p w:rsidR="008602E5" w:rsidRDefault="00C67ABD">
            <w:pPr>
              <w:ind w:firstLine="420"/>
              <w:rPr>
                <w:sz w:val="21"/>
                <w:szCs w:val="21"/>
              </w:rPr>
            </w:pPr>
            <w:r>
              <w:rPr>
                <w:rFonts w:hint="eastAsia"/>
                <w:sz w:val="21"/>
                <w:szCs w:val="21"/>
              </w:rPr>
              <w:t>产品提供商</w:t>
            </w:r>
          </w:p>
        </w:tc>
        <w:tc>
          <w:tcPr>
            <w:tcW w:w="5592" w:type="dxa"/>
          </w:tcPr>
          <w:p w:rsidR="008602E5" w:rsidRDefault="00C67ABD">
            <w:pPr>
              <w:ind w:firstLine="420"/>
              <w:rPr>
                <w:sz w:val="21"/>
                <w:szCs w:val="21"/>
              </w:rPr>
            </w:pPr>
            <w:r>
              <w:rPr>
                <w:rFonts w:hint="eastAsia"/>
                <w:sz w:val="21"/>
                <w:szCs w:val="21"/>
              </w:rPr>
              <w:t>提供产品的技术支持服务；</w:t>
            </w:r>
          </w:p>
          <w:p w:rsidR="008602E5" w:rsidRDefault="00C67ABD">
            <w:pPr>
              <w:ind w:firstLine="420"/>
              <w:rPr>
                <w:sz w:val="21"/>
                <w:szCs w:val="21"/>
              </w:rPr>
            </w:pPr>
            <w:r>
              <w:rPr>
                <w:rFonts w:hint="eastAsia"/>
                <w:sz w:val="21"/>
                <w:szCs w:val="21"/>
              </w:rPr>
              <w:t>在客户特别指明时提供产品安装调试服务。</w:t>
            </w:r>
          </w:p>
        </w:tc>
      </w:tr>
    </w:tbl>
    <w:p w:rsidR="008602E5" w:rsidRDefault="00C67ABD">
      <w:pPr>
        <w:ind w:firstLine="560"/>
      </w:pPr>
      <w:bookmarkStart w:id="291" w:name="_Toc135061369"/>
      <w:bookmarkStart w:id="292" w:name="_Toc269106726"/>
      <w:bookmarkStart w:id="293" w:name="_Toc529923922"/>
      <w:bookmarkStart w:id="294" w:name="_Toc134846689"/>
      <w:bookmarkStart w:id="295" w:name="_Toc170880889"/>
      <w:bookmarkStart w:id="296" w:name="_Toc146520119"/>
      <w:bookmarkStart w:id="297" w:name="_Toc133404976"/>
      <w:r>
        <w:rPr>
          <w:rFonts w:hint="eastAsia"/>
        </w:rPr>
        <w:t>（</w:t>
      </w:r>
      <w:r>
        <w:rPr>
          <w:rFonts w:hint="eastAsia"/>
        </w:rPr>
        <w:t>2</w:t>
      </w:r>
      <w:r>
        <w:rPr>
          <w:rFonts w:hint="eastAsia"/>
        </w:rPr>
        <w:t>）任务分工</w:t>
      </w:r>
      <w:bookmarkEnd w:id="291"/>
      <w:bookmarkEnd w:id="292"/>
      <w:bookmarkEnd w:id="293"/>
      <w:bookmarkEnd w:id="294"/>
      <w:bookmarkEnd w:id="295"/>
      <w:bookmarkEnd w:id="296"/>
      <w:bookmarkEnd w:id="297"/>
    </w:p>
    <w:p w:rsidR="008602E5" w:rsidRDefault="00C67ABD">
      <w:pPr>
        <w:ind w:firstLine="560"/>
      </w:pPr>
      <w:r>
        <w:rPr>
          <w:rFonts w:hint="eastAsia"/>
        </w:rPr>
        <w:t>在项目的实施过程中，如果没有明确的任务分工，将会造成“职责不清”的混乱局面，使工作关系与任务分配陷入多种的关联交叉状态，导致项目人员“不知所措、不知何往”，这将严重影响对项目的反应能力与控制能力，最终影响实施的进度与实施的质量。</w:t>
      </w:r>
    </w:p>
    <w:p w:rsidR="008602E5" w:rsidRDefault="00C67ABD">
      <w:pPr>
        <w:ind w:firstLine="560"/>
      </w:pPr>
      <w:r>
        <w:rPr>
          <w:rFonts w:hint="eastAsia"/>
        </w:rPr>
        <w:t>所以要完成好一个项目，建立起一个完善的组织架构后，组织中必</w:t>
      </w:r>
      <w:r>
        <w:rPr>
          <w:rFonts w:hint="eastAsia"/>
        </w:rPr>
        <w:lastRenderedPageBreak/>
        <w:t>须要有明确的分工，做到“各负其责”，但同时需要有统一、有效的领导机构，作到“协调一致”，才能保证整个项目的实施。针对本项目的具体分工如下：</w:t>
      </w:r>
    </w:p>
    <w:p w:rsidR="008602E5" w:rsidRDefault="00C67ABD">
      <w:pPr>
        <w:ind w:firstLine="560"/>
      </w:pPr>
      <w:r>
        <w:rPr>
          <w:rFonts w:hint="eastAsia"/>
        </w:rPr>
        <w:t>（</w:t>
      </w:r>
      <w:r>
        <w:rPr>
          <w:rFonts w:hint="eastAsia"/>
        </w:rPr>
        <w:t>1</w:t>
      </w:r>
      <w:r>
        <w:rPr>
          <w:rFonts w:hint="eastAsia"/>
        </w:rPr>
        <w:t>）项目管理办公室</w:t>
      </w:r>
    </w:p>
    <w:p w:rsidR="008602E5" w:rsidRDefault="00C67ABD">
      <w:pPr>
        <w:ind w:firstLine="560"/>
      </w:pPr>
      <w:r>
        <w:rPr>
          <w:rFonts w:hint="eastAsia"/>
        </w:rPr>
        <w:t>将由用户项目部领导以及本项目管理层的相关负责人构成，建议与决定项目管理组人员的组成，接受项目管理组的汇报，指导与监督项目管理组工作，对重大问题作出决定，确保项目实施所需要的资源。</w:t>
      </w:r>
    </w:p>
    <w:p w:rsidR="008602E5" w:rsidRDefault="00C67ABD">
      <w:pPr>
        <w:ind w:firstLine="560"/>
      </w:pPr>
      <w:r>
        <w:rPr>
          <w:rFonts w:hint="eastAsia"/>
        </w:rPr>
        <w:t>该小组在宣布中标后成立，项目验收后结束。</w:t>
      </w:r>
    </w:p>
    <w:p w:rsidR="008602E5" w:rsidRDefault="00C67ABD">
      <w:pPr>
        <w:ind w:firstLine="560"/>
      </w:pPr>
      <w:r>
        <w:rPr>
          <w:rFonts w:hint="eastAsia"/>
        </w:rPr>
        <w:t>（</w:t>
      </w:r>
      <w:r>
        <w:rPr>
          <w:rFonts w:hint="eastAsia"/>
        </w:rPr>
        <w:t>2</w:t>
      </w:r>
      <w:r>
        <w:rPr>
          <w:rFonts w:hint="eastAsia"/>
        </w:rPr>
        <w:t>）专家顾问组</w:t>
      </w:r>
    </w:p>
    <w:p w:rsidR="008602E5" w:rsidRDefault="00C67ABD">
      <w:pPr>
        <w:ind w:firstLine="560"/>
      </w:pPr>
      <w:r>
        <w:rPr>
          <w:rFonts w:hint="eastAsia"/>
        </w:rPr>
        <w:t>将由各级用户、公司技术负责人员、高级专家顾问组成，在整个项目执行过程中起顾问咨询等作用。</w:t>
      </w:r>
    </w:p>
    <w:p w:rsidR="008602E5" w:rsidRDefault="00C67ABD">
      <w:pPr>
        <w:ind w:firstLine="560"/>
      </w:pPr>
      <w:r>
        <w:rPr>
          <w:rFonts w:hint="eastAsia"/>
        </w:rPr>
        <w:t>该小组在宣布中标后成立，项目验收后结束。</w:t>
      </w:r>
    </w:p>
    <w:p w:rsidR="008602E5" w:rsidRDefault="00C67ABD">
      <w:pPr>
        <w:ind w:firstLine="560"/>
      </w:pPr>
      <w:r>
        <w:rPr>
          <w:rFonts w:hint="eastAsia"/>
        </w:rPr>
        <w:t>（</w:t>
      </w:r>
      <w:r>
        <w:rPr>
          <w:rFonts w:hint="eastAsia"/>
        </w:rPr>
        <w:t>3</w:t>
      </w:r>
      <w:r>
        <w:rPr>
          <w:rFonts w:hint="eastAsia"/>
        </w:rPr>
        <w:t>）项目管理组</w:t>
      </w:r>
    </w:p>
    <w:p w:rsidR="008602E5" w:rsidRDefault="00C67ABD">
      <w:pPr>
        <w:ind w:firstLine="560"/>
      </w:pPr>
      <w:r>
        <w:rPr>
          <w:rFonts w:hint="eastAsia"/>
        </w:rPr>
        <w:t>接受项目管理办公室的领导与监督，向项目管理办公室汇报；由各级用户、本项目的项目管理人员组成，系统供应商指派一名项目经理任组长。该组负责协调各相关单位的关系，处理所出现的各种问题；组织各个专业小组，制定项目总的实施进度计划，推进项目进度，解决工程中出现的各种问题。</w:t>
      </w:r>
    </w:p>
    <w:p w:rsidR="008602E5" w:rsidRDefault="00C67ABD">
      <w:pPr>
        <w:ind w:firstLine="560"/>
      </w:pPr>
      <w:r>
        <w:rPr>
          <w:rFonts w:hint="eastAsia"/>
        </w:rPr>
        <w:t>该组在项目管理办公室成立后设立，项目验收后结束。</w:t>
      </w:r>
    </w:p>
    <w:p w:rsidR="008602E5" w:rsidRDefault="00C67ABD">
      <w:pPr>
        <w:ind w:firstLine="560"/>
      </w:pPr>
      <w:r>
        <w:rPr>
          <w:rFonts w:hint="eastAsia"/>
        </w:rPr>
        <w:t>（</w:t>
      </w:r>
      <w:r>
        <w:rPr>
          <w:rFonts w:hint="eastAsia"/>
        </w:rPr>
        <w:t>4</w:t>
      </w:r>
      <w:r>
        <w:rPr>
          <w:rFonts w:hint="eastAsia"/>
        </w:rPr>
        <w:t>）商务组</w:t>
      </w:r>
    </w:p>
    <w:p w:rsidR="008602E5" w:rsidRDefault="00C67ABD">
      <w:pPr>
        <w:ind w:firstLine="560"/>
      </w:pPr>
      <w:r>
        <w:rPr>
          <w:rFonts w:hint="eastAsia"/>
        </w:rPr>
        <w:lastRenderedPageBreak/>
        <w:t>接受项目管理组的领导，向项目管理组汇报，制定详细的商务计划，负责商务投标，合同的签署，按照合同定货，跟踪；处理合同执行过程中由于合同条款的修改与变动而带来的各种问题。</w:t>
      </w:r>
    </w:p>
    <w:p w:rsidR="008602E5" w:rsidRDefault="00C67ABD">
      <w:pPr>
        <w:ind w:firstLine="560"/>
      </w:pPr>
      <w:r>
        <w:rPr>
          <w:rFonts w:hint="eastAsia"/>
        </w:rPr>
        <w:t>该组在项目管理组成立后设立，项目验收后结束。</w:t>
      </w:r>
    </w:p>
    <w:p w:rsidR="008602E5" w:rsidRDefault="00C67ABD">
      <w:pPr>
        <w:ind w:firstLine="560"/>
      </w:pPr>
      <w:r>
        <w:rPr>
          <w:rFonts w:hint="eastAsia"/>
        </w:rPr>
        <w:t>（</w:t>
      </w:r>
      <w:r>
        <w:rPr>
          <w:rFonts w:hint="eastAsia"/>
        </w:rPr>
        <w:t>5</w:t>
      </w:r>
      <w:r>
        <w:rPr>
          <w:rFonts w:hint="eastAsia"/>
        </w:rPr>
        <w:t>）财务组</w:t>
      </w:r>
    </w:p>
    <w:p w:rsidR="008602E5" w:rsidRDefault="00C67ABD">
      <w:pPr>
        <w:ind w:firstLine="560"/>
      </w:pPr>
      <w:r>
        <w:rPr>
          <w:rFonts w:hint="eastAsia"/>
        </w:rPr>
        <w:t>接受项目管理组的领导，向项目管理组汇报，制定资金运作计划，负责财务成本核算、成本控制、财务审计等，保证整个合同过程中各个阶段、各个方面的资金需要。</w:t>
      </w:r>
    </w:p>
    <w:p w:rsidR="008602E5" w:rsidRDefault="00C67ABD">
      <w:pPr>
        <w:ind w:firstLine="560"/>
      </w:pPr>
      <w:r>
        <w:rPr>
          <w:rFonts w:hint="eastAsia"/>
        </w:rPr>
        <w:t>该组在项目管理组成立后设立，项目验收后结束。</w:t>
      </w:r>
    </w:p>
    <w:p w:rsidR="008602E5" w:rsidRDefault="00C67ABD">
      <w:pPr>
        <w:ind w:firstLine="560"/>
      </w:pPr>
      <w:r>
        <w:rPr>
          <w:rFonts w:hint="eastAsia"/>
        </w:rPr>
        <w:t>（</w:t>
      </w:r>
      <w:r>
        <w:rPr>
          <w:rFonts w:hint="eastAsia"/>
        </w:rPr>
        <w:t>6</w:t>
      </w:r>
      <w:r>
        <w:rPr>
          <w:rFonts w:hint="eastAsia"/>
        </w:rPr>
        <w:t>）培训组</w:t>
      </w:r>
    </w:p>
    <w:p w:rsidR="008602E5" w:rsidRDefault="00C67ABD">
      <w:pPr>
        <w:ind w:firstLine="560"/>
      </w:pPr>
      <w:r>
        <w:rPr>
          <w:rFonts w:hint="eastAsia"/>
        </w:rPr>
        <w:t>接受项目管理组的领导，向项目管理组汇报，制定详细的培训计划，负责协调与实施所有的培训工作，完成培训的组织、培训内容的审定、培训人员的落实、培训场地的联系、培训过程的组织、培训结业考试的组织、培训工作总结，按照合同规定完成所有培训工作。</w:t>
      </w:r>
    </w:p>
    <w:p w:rsidR="008602E5" w:rsidRDefault="00C67ABD">
      <w:pPr>
        <w:ind w:firstLine="560"/>
      </w:pPr>
      <w:r>
        <w:rPr>
          <w:rFonts w:hint="eastAsia"/>
        </w:rPr>
        <w:t>该组在合同签署后设立，全部培训工作完成后结束。</w:t>
      </w:r>
    </w:p>
    <w:p w:rsidR="008602E5" w:rsidRDefault="00C67ABD">
      <w:pPr>
        <w:ind w:firstLine="560"/>
      </w:pPr>
      <w:r>
        <w:rPr>
          <w:rFonts w:hint="eastAsia"/>
        </w:rPr>
        <w:t>（</w:t>
      </w:r>
      <w:r>
        <w:rPr>
          <w:rFonts w:hint="eastAsia"/>
        </w:rPr>
        <w:t>7</w:t>
      </w:r>
      <w:r>
        <w:rPr>
          <w:rFonts w:hint="eastAsia"/>
        </w:rPr>
        <w:t>）文档组</w:t>
      </w:r>
    </w:p>
    <w:p w:rsidR="008602E5" w:rsidRDefault="00C67ABD">
      <w:pPr>
        <w:ind w:firstLine="560"/>
      </w:pPr>
      <w:r>
        <w:rPr>
          <w:rFonts w:hint="eastAsia"/>
        </w:rPr>
        <w:t>接受项目管理组的领导，向项目管理组汇报，制定详细的文档递交计划，负责收集与整理各个阶段的技术文档，按照合同规定完成所有的文档递交工作。</w:t>
      </w:r>
    </w:p>
    <w:p w:rsidR="008602E5" w:rsidRDefault="00C67ABD">
      <w:pPr>
        <w:ind w:firstLine="560"/>
      </w:pPr>
      <w:r>
        <w:rPr>
          <w:rFonts w:hint="eastAsia"/>
        </w:rPr>
        <w:t>该组在项目管理组创立后设立，验收完毕，文档全部递交后结束。</w:t>
      </w:r>
    </w:p>
    <w:p w:rsidR="008602E5" w:rsidRDefault="00C67ABD">
      <w:pPr>
        <w:ind w:firstLine="560"/>
      </w:pPr>
      <w:r>
        <w:rPr>
          <w:rFonts w:hint="eastAsia"/>
        </w:rPr>
        <w:lastRenderedPageBreak/>
        <w:t>（</w:t>
      </w:r>
      <w:r>
        <w:rPr>
          <w:rFonts w:hint="eastAsia"/>
        </w:rPr>
        <w:t>8</w:t>
      </w:r>
      <w:r>
        <w:rPr>
          <w:rFonts w:hint="eastAsia"/>
        </w:rPr>
        <w:t>）设计施工组（开发组）</w:t>
      </w:r>
    </w:p>
    <w:p w:rsidR="008602E5" w:rsidRDefault="00C67ABD">
      <w:pPr>
        <w:ind w:firstLine="560"/>
      </w:pPr>
      <w:r>
        <w:rPr>
          <w:rFonts w:hint="eastAsia"/>
        </w:rPr>
        <w:t>接受项目管理组的领导，向项目管理组汇报。</w:t>
      </w:r>
    </w:p>
    <w:p w:rsidR="008602E5" w:rsidRDefault="00C67ABD">
      <w:pPr>
        <w:ind w:firstLine="560"/>
      </w:pPr>
      <w:r>
        <w:rPr>
          <w:rFonts w:hint="eastAsia"/>
        </w:rPr>
        <w:t>主要工作包括负责项目实施的技术细节方案设计、软件安装调试的细节方案设计、协调组织现场软件安装调试。</w:t>
      </w:r>
    </w:p>
    <w:p w:rsidR="008602E5" w:rsidRDefault="00C67ABD">
      <w:pPr>
        <w:ind w:firstLine="560"/>
      </w:pPr>
      <w:r>
        <w:rPr>
          <w:rFonts w:hint="eastAsia"/>
        </w:rPr>
        <w:t>该组在合同签署后设立，测试验收工作全部完毕后结束。</w:t>
      </w:r>
    </w:p>
    <w:p w:rsidR="008602E5" w:rsidRDefault="00C67ABD">
      <w:pPr>
        <w:ind w:firstLine="560"/>
      </w:pPr>
      <w:r>
        <w:rPr>
          <w:rFonts w:hint="eastAsia"/>
        </w:rPr>
        <w:t>（</w:t>
      </w:r>
      <w:r>
        <w:rPr>
          <w:rFonts w:hint="eastAsia"/>
        </w:rPr>
        <w:t>9</w:t>
      </w:r>
      <w:r>
        <w:rPr>
          <w:rFonts w:hint="eastAsia"/>
        </w:rPr>
        <w:t>）验收组</w:t>
      </w:r>
    </w:p>
    <w:p w:rsidR="008602E5" w:rsidRDefault="00C67ABD">
      <w:pPr>
        <w:ind w:firstLine="560"/>
      </w:pPr>
      <w:r>
        <w:rPr>
          <w:rFonts w:hint="eastAsia"/>
        </w:rPr>
        <w:t>接受项目管理组的领导，向项目管理组汇报，负责现场实施的质量控制，以确保工程高质量、高效率地完成；制定详细的验收计划，负责编写测试验收手册、对安装后的系统进行测试与预验收、进行验收准备工作、配合用户验收小组对系统进行最终验收，按照合同规定完成所有的测试与验收工作。</w:t>
      </w:r>
    </w:p>
    <w:p w:rsidR="008602E5" w:rsidRDefault="00C67ABD">
      <w:pPr>
        <w:ind w:firstLine="560"/>
      </w:pPr>
      <w:r>
        <w:rPr>
          <w:rFonts w:hint="eastAsia"/>
        </w:rPr>
        <w:t>该组在安装调试工作开始后前设立，验收完毕后结束。</w:t>
      </w:r>
    </w:p>
    <w:p w:rsidR="008602E5" w:rsidRDefault="00C67ABD">
      <w:pPr>
        <w:pStyle w:val="20"/>
        <w:rPr>
          <w:rFonts w:ascii="仿宋" w:eastAsia="仿宋" w:hAnsi="仿宋" w:cs="仿宋"/>
          <w:kern w:val="2"/>
          <w:sz w:val="24"/>
          <w:szCs w:val="21"/>
        </w:rPr>
      </w:pPr>
      <w:bookmarkStart w:id="298" w:name="_Toc9879"/>
      <w:bookmarkStart w:id="299" w:name="_Toc4181"/>
      <w:bookmarkStart w:id="300" w:name="_Toc529923923"/>
      <w:bookmarkStart w:id="301" w:name="_Toc170880890"/>
      <w:bookmarkStart w:id="302" w:name="_Toc135061370"/>
      <w:bookmarkStart w:id="303" w:name="_Toc134846690"/>
      <w:bookmarkStart w:id="304" w:name="_Toc146520120"/>
      <w:bookmarkStart w:id="305" w:name="_Toc22270"/>
      <w:bookmarkStart w:id="306" w:name="_Toc121"/>
      <w:bookmarkStart w:id="307" w:name="_Toc133404978"/>
      <w:bookmarkStart w:id="308" w:name="_Toc269106727"/>
      <w:bookmarkStart w:id="309" w:name="_Toc182588417"/>
      <w:r>
        <w:rPr>
          <w:rFonts w:ascii="仿宋" w:eastAsia="仿宋" w:hAnsi="仿宋" w:cs="仿宋" w:hint="eastAsia"/>
          <w:kern w:val="2"/>
          <w:sz w:val="24"/>
          <w:szCs w:val="21"/>
        </w:rPr>
        <w:t>项目范围管理</w:t>
      </w:r>
      <w:bookmarkEnd w:id="298"/>
      <w:bookmarkEnd w:id="299"/>
      <w:bookmarkEnd w:id="300"/>
      <w:bookmarkEnd w:id="301"/>
      <w:bookmarkEnd w:id="302"/>
      <w:bookmarkEnd w:id="303"/>
      <w:bookmarkEnd w:id="304"/>
      <w:bookmarkEnd w:id="305"/>
      <w:bookmarkEnd w:id="306"/>
      <w:bookmarkEnd w:id="307"/>
      <w:bookmarkEnd w:id="308"/>
      <w:bookmarkEnd w:id="309"/>
    </w:p>
    <w:p w:rsidR="008602E5" w:rsidRDefault="00C67ABD">
      <w:pPr>
        <w:ind w:firstLine="560"/>
      </w:pPr>
      <w:r>
        <w:rPr>
          <w:rFonts w:hint="eastAsia"/>
        </w:rPr>
        <w:t>项目管理范围包括本项目建设周期内各个阶段，从部署实施、试运行、系统维护的全过程都包括在内，如项目启动、项目范围内容、项目范围变更等项，具体内容在项目实施前经详细讨论确定。</w:t>
      </w:r>
    </w:p>
    <w:p w:rsidR="008602E5" w:rsidRDefault="00C67ABD">
      <w:pPr>
        <w:pStyle w:val="20"/>
        <w:rPr>
          <w:rFonts w:ascii="仿宋" w:eastAsia="仿宋" w:hAnsi="仿宋" w:cs="仿宋"/>
          <w:kern w:val="2"/>
          <w:sz w:val="24"/>
          <w:szCs w:val="21"/>
        </w:rPr>
      </w:pPr>
      <w:bookmarkStart w:id="310" w:name="_Toc133404984"/>
      <w:bookmarkStart w:id="311" w:name="_Toc170880891"/>
      <w:bookmarkStart w:id="312" w:name="_Toc9136"/>
      <w:bookmarkStart w:id="313" w:name="_Toc1392"/>
      <w:bookmarkStart w:id="314" w:name="_Toc146520121"/>
      <w:bookmarkStart w:id="315" w:name="_Toc26934"/>
      <w:bookmarkStart w:id="316" w:name="_Toc7475"/>
      <w:bookmarkStart w:id="317" w:name="_Toc135061371"/>
      <w:bookmarkStart w:id="318" w:name="_Toc529923924"/>
      <w:bookmarkStart w:id="319" w:name="_Toc134846691"/>
      <w:bookmarkStart w:id="320" w:name="_Toc269106728"/>
      <w:bookmarkStart w:id="321" w:name="_Toc182588418"/>
      <w:r>
        <w:rPr>
          <w:rFonts w:ascii="仿宋" w:eastAsia="仿宋" w:hAnsi="仿宋" w:cs="仿宋" w:hint="eastAsia"/>
          <w:kern w:val="2"/>
          <w:sz w:val="24"/>
          <w:szCs w:val="21"/>
        </w:rPr>
        <w:t>项目进度管理</w:t>
      </w:r>
      <w:bookmarkEnd w:id="310"/>
      <w:bookmarkEnd w:id="311"/>
      <w:bookmarkEnd w:id="312"/>
      <w:bookmarkEnd w:id="313"/>
      <w:bookmarkEnd w:id="314"/>
      <w:bookmarkEnd w:id="315"/>
      <w:bookmarkEnd w:id="316"/>
      <w:bookmarkEnd w:id="317"/>
      <w:bookmarkEnd w:id="318"/>
      <w:bookmarkEnd w:id="319"/>
      <w:bookmarkEnd w:id="320"/>
      <w:bookmarkEnd w:id="321"/>
    </w:p>
    <w:p w:rsidR="008602E5" w:rsidRDefault="00C67ABD">
      <w:pPr>
        <w:ind w:firstLine="560"/>
        <w:rPr>
          <w:rFonts w:ascii="仿宋" w:hAnsi="仿宋" w:cs="仿宋"/>
          <w:kern w:val="2"/>
          <w:szCs w:val="21"/>
        </w:rPr>
      </w:pPr>
      <w:r>
        <w:rPr>
          <w:rFonts w:hint="eastAsia"/>
        </w:rPr>
        <w:t>针对本项目的进度管理从任务分解、时间进度安排到资源分配，每个阶段都有里程碑标志，每个阶段都须严格按照工期要求按时、保质完成，项目经理负责项目进度控制。</w:t>
      </w:r>
    </w:p>
    <w:p w:rsidR="008602E5" w:rsidRDefault="00C67ABD">
      <w:pPr>
        <w:pStyle w:val="20"/>
        <w:rPr>
          <w:rFonts w:ascii="仿宋" w:eastAsia="仿宋" w:hAnsi="仿宋" w:cs="仿宋"/>
          <w:kern w:val="2"/>
          <w:sz w:val="24"/>
          <w:szCs w:val="21"/>
        </w:rPr>
      </w:pPr>
      <w:bookmarkStart w:id="322" w:name="_Toc170880892"/>
      <w:bookmarkStart w:id="323" w:name="_Toc3578"/>
      <w:bookmarkStart w:id="324" w:name="_Toc146520122"/>
      <w:bookmarkStart w:id="325" w:name="_Toc134846695"/>
      <w:bookmarkStart w:id="326" w:name="_Toc529923925"/>
      <w:bookmarkStart w:id="327" w:name="_Toc25033"/>
      <w:bookmarkStart w:id="328" w:name="_Toc18023"/>
      <w:bookmarkStart w:id="329" w:name="_Toc133404988"/>
      <w:bookmarkStart w:id="330" w:name="_Toc135061375"/>
      <w:bookmarkStart w:id="331" w:name="_Toc269106729"/>
      <w:bookmarkStart w:id="332" w:name="_Toc26069"/>
      <w:bookmarkStart w:id="333" w:name="_Toc182588419"/>
      <w:r>
        <w:rPr>
          <w:rFonts w:ascii="仿宋" w:eastAsia="仿宋" w:hAnsi="仿宋" w:cs="仿宋" w:hint="eastAsia"/>
          <w:kern w:val="2"/>
          <w:sz w:val="24"/>
          <w:szCs w:val="21"/>
        </w:rPr>
        <w:lastRenderedPageBreak/>
        <w:t>项目风险管理</w:t>
      </w:r>
      <w:bookmarkEnd w:id="322"/>
      <w:bookmarkEnd w:id="323"/>
      <w:bookmarkEnd w:id="324"/>
      <w:bookmarkEnd w:id="325"/>
      <w:bookmarkEnd w:id="326"/>
      <w:bookmarkEnd w:id="327"/>
      <w:bookmarkEnd w:id="328"/>
      <w:bookmarkEnd w:id="329"/>
      <w:bookmarkEnd w:id="330"/>
      <w:bookmarkEnd w:id="331"/>
      <w:bookmarkEnd w:id="332"/>
      <w:bookmarkEnd w:id="333"/>
    </w:p>
    <w:p w:rsidR="008602E5" w:rsidRDefault="00C67ABD">
      <w:pPr>
        <w:ind w:firstLine="560"/>
      </w:pPr>
      <w:r>
        <w:rPr>
          <w:rFonts w:hint="eastAsia"/>
        </w:rPr>
        <w:t>通过对大量的风险事件进行分析，在本项目中下列事件出现的概率最大，影响也是最大的。如何使得将上述事件对项目造成的影响降低到最小，是项目风险管理的主要工作。首先需要预防上述事件的发生，其次当事件发生不可避免之后，应当采取必要的、事先准备好的措施进行工作，将风险对项目目标的影响降低到可以容忍的程度。</w:t>
      </w:r>
    </w:p>
    <w:p w:rsidR="008602E5" w:rsidRDefault="00C67ABD">
      <w:pPr>
        <w:ind w:firstLine="560"/>
      </w:pPr>
      <w:bookmarkStart w:id="334" w:name="_Toc529923926"/>
      <w:bookmarkStart w:id="335" w:name="_Toc269106730"/>
      <w:r>
        <w:rPr>
          <w:rFonts w:hint="eastAsia"/>
        </w:rPr>
        <w:t>（</w:t>
      </w:r>
      <w:r>
        <w:rPr>
          <w:rFonts w:hint="eastAsia"/>
        </w:rPr>
        <w:t>1</w:t>
      </w:r>
      <w:r>
        <w:rPr>
          <w:rFonts w:hint="eastAsia"/>
        </w:rPr>
        <w:t>）技术风险</w:t>
      </w:r>
      <w:bookmarkEnd w:id="334"/>
      <w:bookmarkEnd w:id="335"/>
    </w:p>
    <w:p w:rsidR="008602E5" w:rsidRDefault="00C67ABD">
      <w:pPr>
        <w:ind w:firstLine="560"/>
      </w:pPr>
      <w:r>
        <w:rPr>
          <w:rFonts w:hint="eastAsia"/>
        </w:rPr>
        <w:t>本项目是一个部署服务项目，在建设过程中需要与各个业务单位、多个技术支撑系统、多个业务系统之间接口的系统。系统需要采集的数据量大、涉及的相关系统范围广，需要比较高的信息管理的专业知识。因此系统建设存在一定的技术风险，需要业主充分认识到该项目的技术难度，将技术难点逐个突破，力求将技术风险降至最低。</w:t>
      </w:r>
    </w:p>
    <w:p w:rsidR="008602E5" w:rsidRDefault="00C67ABD">
      <w:pPr>
        <w:ind w:firstLine="560"/>
      </w:pPr>
      <w:bookmarkStart w:id="336" w:name="_Toc269106732"/>
      <w:bookmarkStart w:id="337" w:name="_Toc529923928"/>
      <w:r>
        <w:rPr>
          <w:rFonts w:hint="eastAsia"/>
        </w:rPr>
        <w:t>（</w:t>
      </w:r>
      <w:r>
        <w:rPr>
          <w:rFonts w:hint="eastAsia"/>
        </w:rPr>
        <w:t>2</w:t>
      </w:r>
      <w:r>
        <w:rPr>
          <w:rFonts w:hint="eastAsia"/>
        </w:rPr>
        <w:t>）协调与沟通风险</w:t>
      </w:r>
      <w:bookmarkEnd w:id="336"/>
      <w:bookmarkEnd w:id="337"/>
    </w:p>
    <w:p w:rsidR="008602E5" w:rsidRDefault="00C67ABD">
      <w:pPr>
        <w:ind w:firstLine="560"/>
      </w:pPr>
      <w:r>
        <w:rPr>
          <w:rFonts w:hint="eastAsia"/>
        </w:rPr>
        <w:t>在实施过程中公司需要协调多个部门，与这些部门的沟通与协调可能直接影响到本项目的质量与进度。因此，建立高效的协调与沟通机制，减少相互之间的误解与拖延，是保障本项目成功实施的关键点之一。这需要各相关单位充分理解项目沟通管理的重要性，严格遵守项目管理的各项规章制度，提高协调沟通的效率，降低项目协调与沟通的风险。</w:t>
      </w:r>
    </w:p>
    <w:p w:rsidR="008602E5" w:rsidRDefault="00C67ABD">
      <w:pPr>
        <w:ind w:firstLine="560"/>
      </w:pPr>
      <w:bookmarkStart w:id="338" w:name="_Toc529923929"/>
      <w:bookmarkStart w:id="339" w:name="_Toc269106733"/>
      <w:r>
        <w:rPr>
          <w:rFonts w:hint="eastAsia"/>
        </w:rPr>
        <w:t>（</w:t>
      </w:r>
      <w:r>
        <w:rPr>
          <w:rFonts w:hint="eastAsia"/>
        </w:rPr>
        <w:t>3</w:t>
      </w:r>
      <w:r>
        <w:rPr>
          <w:rFonts w:hint="eastAsia"/>
        </w:rPr>
        <w:t>）项目人员风险</w:t>
      </w:r>
      <w:bookmarkEnd w:id="338"/>
      <w:bookmarkEnd w:id="339"/>
    </w:p>
    <w:p w:rsidR="008602E5" w:rsidRDefault="00C67ABD">
      <w:pPr>
        <w:ind w:firstLine="560"/>
      </w:pPr>
      <w:r>
        <w:rPr>
          <w:rFonts w:hint="eastAsia"/>
        </w:rPr>
        <w:t>由于本项目实施周期较长，技术难度大，因此项目人员压力会随着项目的进展逐渐加大，工作效率也可能会随着项目的进展逐渐降低，造</w:t>
      </w:r>
      <w:r>
        <w:rPr>
          <w:rFonts w:hint="eastAsia"/>
        </w:rPr>
        <w:lastRenderedPageBreak/>
        <w:t>成工作效率低下，甚至会造成项目成员的不稳定。这就需要用户与公司相互理解，明确共同的目标，发挥团队精神，同时要合理规划项目进度，作到劳逸结合，提高项目人员的积极性，降低项目人员的风险。</w:t>
      </w:r>
    </w:p>
    <w:p w:rsidR="008602E5" w:rsidRDefault="00C67ABD">
      <w:pPr>
        <w:pStyle w:val="20"/>
        <w:rPr>
          <w:rFonts w:ascii="仿宋" w:eastAsia="仿宋" w:hAnsi="仿宋" w:cs="仿宋"/>
          <w:kern w:val="2"/>
          <w:sz w:val="24"/>
          <w:szCs w:val="21"/>
        </w:rPr>
      </w:pPr>
      <w:bookmarkStart w:id="340" w:name="_Toc135061379"/>
      <w:bookmarkStart w:id="341" w:name="_Toc170880894"/>
      <w:bookmarkStart w:id="342" w:name="_Toc134846699"/>
      <w:bookmarkStart w:id="343" w:name="_Toc537"/>
      <w:bookmarkStart w:id="344" w:name="_Toc22194"/>
      <w:bookmarkStart w:id="345" w:name="_Toc1133"/>
      <w:bookmarkStart w:id="346" w:name="_Toc30761"/>
      <w:bookmarkStart w:id="347" w:name="_Toc133404991"/>
      <w:bookmarkStart w:id="348" w:name="_Toc529923930"/>
      <w:bookmarkStart w:id="349" w:name="_Toc269106734"/>
      <w:bookmarkStart w:id="350" w:name="_Toc146520124"/>
      <w:bookmarkStart w:id="351" w:name="_Toc182588420"/>
      <w:r>
        <w:rPr>
          <w:rFonts w:ascii="仿宋" w:eastAsia="仿宋" w:hAnsi="仿宋" w:cs="仿宋" w:hint="eastAsia"/>
          <w:kern w:val="2"/>
          <w:sz w:val="24"/>
          <w:szCs w:val="21"/>
        </w:rPr>
        <w:t>质量管理计划</w:t>
      </w:r>
      <w:bookmarkEnd w:id="340"/>
      <w:bookmarkEnd w:id="341"/>
      <w:bookmarkEnd w:id="342"/>
      <w:bookmarkEnd w:id="343"/>
      <w:bookmarkEnd w:id="344"/>
      <w:bookmarkEnd w:id="345"/>
      <w:bookmarkEnd w:id="346"/>
      <w:bookmarkEnd w:id="347"/>
      <w:bookmarkEnd w:id="348"/>
      <w:bookmarkEnd w:id="349"/>
      <w:bookmarkEnd w:id="350"/>
      <w:bookmarkEnd w:id="351"/>
    </w:p>
    <w:p w:rsidR="008602E5" w:rsidRDefault="00C67ABD">
      <w:pPr>
        <w:ind w:firstLine="560"/>
      </w:pPr>
      <w:bookmarkStart w:id="352" w:name="_Toc269106735"/>
      <w:bookmarkStart w:id="353" w:name="_Toc146520125"/>
      <w:bookmarkStart w:id="354" w:name="_Toc134846700"/>
      <w:bookmarkStart w:id="355" w:name="_Toc133404992"/>
      <w:bookmarkStart w:id="356" w:name="_Toc135061380"/>
      <w:bookmarkStart w:id="357" w:name="_Toc170880895"/>
      <w:bookmarkStart w:id="358" w:name="_Toc529923931"/>
      <w:r>
        <w:rPr>
          <w:rFonts w:hint="eastAsia"/>
        </w:rPr>
        <w:t>（</w:t>
      </w:r>
      <w:r>
        <w:rPr>
          <w:rFonts w:hint="eastAsia"/>
        </w:rPr>
        <w:t>1</w:t>
      </w:r>
      <w:r>
        <w:rPr>
          <w:rFonts w:hint="eastAsia"/>
        </w:rPr>
        <w:t>）质量管理体系标准</w:t>
      </w:r>
      <w:bookmarkEnd w:id="352"/>
      <w:bookmarkEnd w:id="353"/>
      <w:bookmarkEnd w:id="354"/>
      <w:bookmarkEnd w:id="355"/>
      <w:bookmarkEnd w:id="356"/>
      <w:bookmarkEnd w:id="357"/>
      <w:bookmarkEnd w:id="358"/>
    </w:p>
    <w:p w:rsidR="008602E5" w:rsidRDefault="00C67ABD">
      <w:pPr>
        <w:ind w:firstLine="560"/>
      </w:pPr>
      <w:r>
        <w:rPr>
          <w:rFonts w:hint="eastAsia"/>
        </w:rPr>
        <w:t>本项目实施应采用先进的质量管理模式和科学的质量管理体系和流程，并根据项目自身特点选用合适的质量控制规程。</w:t>
      </w:r>
    </w:p>
    <w:p w:rsidR="008602E5" w:rsidRDefault="00C67ABD">
      <w:pPr>
        <w:ind w:firstLine="560"/>
      </w:pPr>
      <w:r>
        <w:rPr>
          <w:rFonts w:hint="eastAsia"/>
        </w:rPr>
        <w:t>目前，本项目软件研主要采用</w:t>
      </w:r>
      <w:r>
        <w:rPr>
          <w:rFonts w:hint="eastAsia"/>
        </w:rPr>
        <w:t>ISO9001</w:t>
      </w:r>
      <w:r>
        <w:rPr>
          <w:rFonts w:hint="eastAsia"/>
        </w:rPr>
        <w:t>质量标准和软件成熟度模型（</w:t>
      </w:r>
      <w:r>
        <w:rPr>
          <w:rFonts w:hint="eastAsia"/>
        </w:rPr>
        <w:t>CMM</w:t>
      </w:r>
      <w:r>
        <w:rPr>
          <w:rFonts w:hint="eastAsia"/>
        </w:rPr>
        <w:t>）两种控制规程。针对本项目，公司将采用</w:t>
      </w:r>
      <w:r>
        <w:rPr>
          <w:rFonts w:hint="eastAsia"/>
        </w:rPr>
        <w:t>GB/T 19001-2000</w:t>
      </w:r>
      <w:r>
        <w:rPr>
          <w:rFonts w:hint="eastAsia"/>
        </w:rPr>
        <w:t>－</w:t>
      </w:r>
      <w:r>
        <w:rPr>
          <w:rFonts w:hint="eastAsia"/>
        </w:rPr>
        <w:t>ISO9001:2000</w:t>
      </w:r>
      <w:r>
        <w:rPr>
          <w:rFonts w:hint="eastAsia"/>
        </w:rPr>
        <w:t>质量体系标准，同时遵循</w:t>
      </w:r>
      <w:r>
        <w:rPr>
          <w:rFonts w:hint="eastAsia"/>
        </w:rPr>
        <w:t>SSE-CMM</w:t>
      </w:r>
      <w:r>
        <w:rPr>
          <w:rFonts w:hint="eastAsia"/>
        </w:rPr>
        <w:t>的安全实施标准，并在项目实施的过程中严格执行这些质量标准。</w:t>
      </w:r>
    </w:p>
    <w:p w:rsidR="008602E5" w:rsidRDefault="00C67ABD">
      <w:pPr>
        <w:ind w:firstLine="560"/>
      </w:pPr>
      <w:bookmarkStart w:id="359" w:name="_Toc135061381"/>
      <w:bookmarkStart w:id="360" w:name="_Toc134846701"/>
      <w:bookmarkStart w:id="361" w:name="_Toc269106736"/>
      <w:bookmarkStart w:id="362" w:name="_Toc170880896"/>
      <w:bookmarkStart w:id="363" w:name="_Toc133404993"/>
      <w:bookmarkStart w:id="364" w:name="_Toc146520126"/>
      <w:bookmarkStart w:id="365" w:name="_Toc529923932"/>
      <w:r>
        <w:rPr>
          <w:rFonts w:hint="eastAsia"/>
        </w:rPr>
        <w:t>（</w:t>
      </w:r>
      <w:r>
        <w:rPr>
          <w:rFonts w:hint="eastAsia"/>
        </w:rPr>
        <w:t>2</w:t>
      </w:r>
      <w:r>
        <w:rPr>
          <w:rFonts w:hint="eastAsia"/>
        </w:rPr>
        <w:t>）质量控制过程</w:t>
      </w:r>
      <w:bookmarkEnd w:id="359"/>
      <w:bookmarkEnd w:id="360"/>
      <w:bookmarkEnd w:id="361"/>
      <w:bookmarkEnd w:id="362"/>
      <w:bookmarkEnd w:id="363"/>
      <w:bookmarkEnd w:id="364"/>
      <w:bookmarkEnd w:id="365"/>
    </w:p>
    <w:p w:rsidR="008602E5" w:rsidRDefault="00C67ABD">
      <w:pPr>
        <w:ind w:firstLine="560"/>
      </w:pPr>
      <w:r>
        <w:rPr>
          <w:rFonts w:hint="eastAsia"/>
        </w:rPr>
        <w:t>本项目中，由项目经理制订质量控制计划，项目质量控制组进行审核。审核方面包括：质量控制措施是否足够、各个成员的质量责任是否明确合理，测试方法是否适用。</w:t>
      </w:r>
    </w:p>
    <w:p w:rsidR="008602E5" w:rsidRDefault="00C67ABD">
      <w:pPr>
        <w:ind w:firstLine="560"/>
      </w:pPr>
      <w:bookmarkStart w:id="366" w:name="_Toc269106737"/>
      <w:bookmarkStart w:id="367" w:name="_Toc146520127"/>
      <w:bookmarkStart w:id="368" w:name="_Toc135061382"/>
      <w:bookmarkStart w:id="369" w:name="_Toc529923933"/>
      <w:bookmarkStart w:id="370" w:name="_Toc170880897"/>
      <w:bookmarkStart w:id="371" w:name="_Toc134846702"/>
      <w:bookmarkStart w:id="372" w:name="_Toc133404994"/>
      <w:r>
        <w:rPr>
          <w:rFonts w:hint="eastAsia"/>
        </w:rPr>
        <w:t>（</w:t>
      </w:r>
      <w:r>
        <w:rPr>
          <w:rFonts w:hint="eastAsia"/>
        </w:rPr>
        <w:t>3</w:t>
      </w:r>
      <w:r>
        <w:rPr>
          <w:rFonts w:hint="eastAsia"/>
        </w:rPr>
        <w:t>）质量评定计划</w:t>
      </w:r>
      <w:bookmarkEnd w:id="366"/>
      <w:bookmarkEnd w:id="367"/>
      <w:bookmarkEnd w:id="368"/>
      <w:bookmarkEnd w:id="369"/>
      <w:bookmarkEnd w:id="370"/>
      <w:bookmarkEnd w:id="371"/>
      <w:bookmarkEnd w:id="372"/>
    </w:p>
    <w:p w:rsidR="008602E5" w:rsidRDefault="00C67ABD">
      <w:pPr>
        <w:ind w:firstLine="560"/>
      </w:pPr>
      <w:r>
        <w:rPr>
          <w:rFonts w:hint="eastAsia"/>
        </w:rPr>
        <w:t>为了加强项目质量管理和界定产品质量标准，本公司将制订适应于项目的检查验收规定和质量评定标准，确保工程质量。</w:t>
      </w:r>
    </w:p>
    <w:p w:rsidR="008602E5" w:rsidRDefault="00C67ABD">
      <w:pPr>
        <w:ind w:firstLine="560"/>
      </w:pPr>
      <w:r>
        <w:rPr>
          <w:rFonts w:hint="eastAsia"/>
        </w:rPr>
        <w:t>本项目中，应实行两级检查、两级验收制度。一级检查、二级检查和一级验收由本公司实施小组组织完成；二级验收由用户组织实施。各</w:t>
      </w:r>
      <w:r>
        <w:rPr>
          <w:rFonts w:hint="eastAsia"/>
        </w:rPr>
        <w:lastRenderedPageBreak/>
        <w:t>级检查验收严格按项目实施中制订的相应的检查验收规定和质量评定标准执行。对实施和验收过程中出现的重大技术问题，将上报用户协调处理，对一般质量问题的处理应予以书面记录。</w:t>
      </w:r>
    </w:p>
    <w:p w:rsidR="008602E5" w:rsidRDefault="00C67ABD">
      <w:pPr>
        <w:ind w:firstLine="560"/>
      </w:pPr>
      <w:bookmarkStart w:id="373" w:name="_Toc529923934"/>
      <w:bookmarkStart w:id="374" w:name="_Toc146520128"/>
      <w:bookmarkStart w:id="375" w:name="_Toc135061383"/>
      <w:bookmarkStart w:id="376" w:name="_Toc170880898"/>
      <w:bookmarkStart w:id="377" w:name="_Toc134846703"/>
      <w:bookmarkStart w:id="378" w:name="_Toc269106738"/>
      <w:bookmarkStart w:id="379" w:name="_Toc133404995"/>
      <w:r>
        <w:rPr>
          <w:rFonts w:hint="eastAsia"/>
        </w:rPr>
        <w:t>（</w:t>
      </w:r>
      <w:r>
        <w:rPr>
          <w:rFonts w:hint="eastAsia"/>
        </w:rPr>
        <w:t>4</w:t>
      </w:r>
      <w:r>
        <w:rPr>
          <w:rFonts w:hint="eastAsia"/>
        </w:rPr>
        <w:t>）质量管理措施</w:t>
      </w:r>
      <w:bookmarkEnd w:id="373"/>
      <w:bookmarkEnd w:id="374"/>
      <w:bookmarkEnd w:id="375"/>
      <w:bookmarkEnd w:id="376"/>
      <w:bookmarkEnd w:id="377"/>
      <w:bookmarkEnd w:id="378"/>
      <w:bookmarkEnd w:id="379"/>
    </w:p>
    <w:p w:rsidR="008602E5" w:rsidRDefault="00C67ABD">
      <w:pPr>
        <w:ind w:firstLine="560"/>
      </w:pPr>
      <w:r>
        <w:rPr>
          <w:rFonts w:hint="eastAsia"/>
        </w:rPr>
        <w:t>在项目实施过程中还将采取如下措施保障项目实施质量：</w:t>
      </w:r>
    </w:p>
    <w:p w:rsidR="008602E5" w:rsidRDefault="00C67ABD">
      <w:pPr>
        <w:ind w:firstLine="560"/>
      </w:pPr>
      <w:r>
        <w:rPr>
          <w:rFonts w:hint="eastAsia"/>
        </w:rPr>
        <w:t>1</w:t>
      </w:r>
      <w:r>
        <w:rPr>
          <w:rFonts w:hint="eastAsia"/>
        </w:rPr>
        <w:t>．在项目实施前后对网络性能进行评估。</w:t>
      </w:r>
    </w:p>
    <w:p w:rsidR="008602E5" w:rsidRDefault="00C67ABD">
      <w:pPr>
        <w:ind w:firstLine="560"/>
      </w:pPr>
      <w:r>
        <w:rPr>
          <w:rFonts w:hint="eastAsia"/>
        </w:rPr>
        <w:t>2</w:t>
      </w:r>
      <w:r>
        <w:rPr>
          <w:rFonts w:hint="eastAsia"/>
        </w:rPr>
        <w:t>．在系统部署完成后要在实际环境中进行网络连通性测试、安全策略验证和应用系统测试。</w:t>
      </w:r>
    </w:p>
    <w:p w:rsidR="008602E5" w:rsidRDefault="00C67ABD">
      <w:pPr>
        <w:ind w:firstLine="560"/>
      </w:pPr>
      <w:r>
        <w:rPr>
          <w:rFonts w:hint="eastAsia"/>
        </w:rPr>
        <w:t>3</w:t>
      </w:r>
      <w:r>
        <w:rPr>
          <w:rFonts w:hint="eastAsia"/>
        </w:rPr>
        <w:t>．配合应用系统做好压力测试，根据压力测试结果调整系统配置。</w:t>
      </w:r>
    </w:p>
    <w:p w:rsidR="008602E5" w:rsidRDefault="00C67ABD">
      <w:pPr>
        <w:ind w:firstLine="560"/>
      </w:pPr>
      <w:r>
        <w:rPr>
          <w:rFonts w:hint="eastAsia"/>
        </w:rPr>
        <w:t>4</w:t>
      </w:r>
      <w:r>
        <w:rPr>
          <w:rFonts w:hint="eastAsia"/>
        </w:rPr>
        <w:t>．项目实施后要进行一定时间的试运行，在试运行期间要重点监控网络环境的运行情况、安全策略的验证和业务应用系统运行情况，若出现的问题要及时查找原因并加以修正。</w:t>
      </w:r>
    </w:p>
    <w:p w:rsidR="008602E5" w:rsidRDefault="00C67ABD">
      <w:pPr>
        <w:ind w:firstLine="560"/>
      </w:pPr>
      <w:r>
        <w:rPr>
          <w:rFonts w:hint="eastAsia"/>
        </w:rPr>
        <w:t>5</w:t>
      </w:r>
      <w:r>
        <w:rPr>
          <w:rFonts w:hint="eastAsia"/>
        </w:rPr>
        <w:t>．在试点实施过程中验证方案的可行性和正确性。</w:t>
      </w:r>
    </w:p>
    <w:p w:rsidR="008602E5" w:rsidRDefault="00C67ABD">
      <w:pPr>
        <w:pStyle w:val="20"/>
        <w:rPr>
          <w:rFonts w:ascii="仿宋" w:eastAsia="仿宋" w:hAnsi="仿宋" w:cs="仿宋"/>
          <w:kern w:val="2"/>
          <w:sz w:val="24"/>
          <w:szCs w:val="21"/>
        </w:rPr>
      </w:pPr>
      <w:bookmarkStart w:id="380" w:name="_Toc133404996"/>
      <w:bookmarkStart w:id="381" w:name="_Toc170880900"/>
      <w:bookmarkStart w:id="382" w:name="_Toc134846708"/>
      <w:bookmarkStart w:id="383" w:name="_Toc12260"/>
      <w:bookmarkStart w:id="384" w:name="_Toc269106740"/>
      <w:bookmarkStart w:id="385" w:name="_Toc529923936"/>
      <w:bookmarkStart w:id="386" w:name="_Toc19935"/>
      <w:bookmarkStart w:id="387" w:name="_Toc14095"/>
      <w:bookmarkStart w:id="388" w:name="_Toc11422"/>
      <w:bookmarkStart w:id="389" w:name="_Toc146520132"/>
      <w:bookmarkStart w:id="390" w:name="_Toc135061388"/>
      <w:bookmarkStart w:id="391" w:name="_Toc182588421"/>
      <w:r>
        <w:rPr>
          <w:rFonts w:ascii="仿宋" w:eastAsia="仿宋" w:hAnsi="仿宋" w:cs="仿宋" w:hint="eastAsia"/>
          <w:kern w:val="2"/>
          <w:sz w:val="24"/>
          <w:szCs w:val="21"/>
        </w:rPr>
        <w:t>项目协调与合作计划</w:t>
      </w:r>
      <w:bookmarkEnd w:id="380"/>
      <w:bookmarkEnd w:id="381"/>
      <w:bookmarkEnd w:id="382"/>
      <w:bookmarkEnd w:id="383"/>
      <w:bookmarkEnd w:id="384"/>
      <w:bookmarkEnd w:id="385"/>
      <w:bookmarkEnd w:id="386"/>
      <w:bookmarkEnd w:id="387"/>
      <w:bookmarkEnd w:id="388"/>
      <w:bookmarkEnd w:id="389"/>
      <w:bookmarkEnd w:id="390"/>
      <w:bookmarkEnd w:id="391"/>
    </w:p>
    <w:p w:rsidR="008602E5" w:rsidRDefault="00C67ABD">
      <w:pPr>
        <w:ind w:firstLine="560"/>
      </w:pPr>
      <w:r>
        <w:rPr>
          <w:rFonts w:hint="eastAsia"/>
        </w:rPr>
        <w:t>对项目实施中的沟通是项目完成的顺利与否的重要因素，所以在整个项目实施的过程中要有一套完善的沟通机制。</w:t>
      </w:r>
    </w:p>
    <w:p w:rsidR="008602E5" w:rsidRDefault="00C67ABD">
      <w:pPr>
        <w:ind w:firstLine="560"/>
      </w:pPr>
      <w:bookmarkStart w:id="392" w:name="_Toc170880901"/>
      <w:bookmarkStart w:id="393" w:name="_Toc146520133"/>
      <w:bookmarkStart w:id="394" w:name="_Toc269106741"/>
      <w:bookmarkStart w:id="395" w:name="_Toc529923937"/>
      <w:bookmarkStart w:id="396" w:name="_Toc134846709"/>
      <w:bookmarkStart w:id="397" w:name="_Toc135061389"/>
      <w:bookmarkStart w:id="398" w:name="_Toc133404997"/>
      <w:r>
        <w:rPr>
          <w:rFonts w:hint="eastAsia"/>
        </w:rPr>
        <w:t>（</w:t>
      </w:r>
      <w:r>
        <w:rPr>
          <w:rFonts w:hint="eastAsia"/>
        </w:rPr>
        <w:t>1</w:t>
      </w:r>
      <w:r>
        <w:rPr>
          <w:rFonts w:hint="eastAsia"/>
        </w:rPr>
        <w:t>）协调与合作管理方案</w:t>
      </w:r>
      <w:bookmarkEnd w:id="392"/>
      <w:bookmarkEnd w:id="393"/>
      <w:bookmarkEnd w:id="394"/>
      <w:bookmarkEnd w:id="395"/>
      <w:bookmarkEnd w:id="396"/>
      <w:bookmarkEnd w:id="397"/>
      <w:bookmarkEnd w:id="398"/>
    </w:p>
    <w:p w:rsidR="008602E5" w:rsidRDefault="00C67ABD">
      <w:pPr>
        <w:ind w:firstLine="560"/>
      </w:pPr>
      <w:r>
        <w:rPr>
          <w:rFonts w:hint="eastAsia"/>
        </w:rPr>
        <w:t>在项目实施中，将以项目经理为核心，实现全面、有效的沟通管理。其中：</w:t>
      </w:r>
    </w:p>
    <w:p w:rsidR="008602E5" w:rsidRDefault="00C67ABD">
      <w:pPr>
        <w:ind w:firstLine="560"/>
      </w:pPr>
      <w:r>
        <w:rPr>
          <w:rFonts w:hint="eastAsia"/>
        </w:rPr>
        <w:t>项目经理从始至终控制整个项目的工作进展与步骤，是信息的收集</w:t>
      </w:r>
      <w:r>
        <w:rPr>
          <w:rFonts w:hint="eastAsia"/>
        </w:rPr>
        <w:lastRenderedPageBreak/>
        <w:t>者和发送者。</w:t>
      </w:r>
    </w:p>
    <w:p w:rsidR="008602E5" w:rsidRDefault="00C67ABD">
      <w:pPr>
        <w:ind w:firstLine="560"/>
      </w:pPr>
      <w:r>
        <w:rPr>
          <w:rFonts w:hint="eastAsia"/>
        </w:rPr>
        <w:t>项目经理要密切联系了解各干系人信息，及时传达给项目组其他成员。</w:t>
      </w:r>
    </w:p>
    <w:p w:rsidR="008602E5" w:rsidRDefault="00C67ABD">
      <w:pPr>
        <w:ind w:firstLine="560"/>
      </w:pPr>
      <w:r>
        <w:rPr>
          <w:rFonts w:hint="eastAsia"/>
        </w:rPr>
        <w:t>项目经理要每周与项目领导小组交换项目工作进展情况，确保项目按计划有步骤地进行，并提交全部项目管理报告给项目领导小组。</w:t>
      </w:r>
    </w:p>
    <w:p w:rsidR="008602E5" w:rsidRDefault="00C67ABD">
      <w:pPr>
        <w:ind w:firstLine="560"/>
      </w:pPr>
      <w:r>
        <w:rPr>
          <w:rFonts w:hint="eastAsia"/>
        </w:rPr>
        <w:t>项目经理要每周组织项目组成员召开会议，了解项目进展情况，分派工作，了解项目实施中的问题，及时解决。</w:t>
      </w:r>
    </w:p>
    <w:p w:rsidR="008602E5" w:rsidRDefault="00C67ABD">
      <w:pPr>
        <w:ind w:firstLine="560"/>
      </w:pPr>
      <w:r>
        <w:rPr>
          <w:rFonts w:hint="eastAsia"/>
        </w:rPr>
        <w:t>项目主管定期联系用户负责人，倾听用户对项目的建议和意见，并采取相应的措施，最大程度保证用户满意度。</w:t>
      </w:r>
    </w:p>
    <w:p w:rsidR="008602E5" w:rsidRDefault="00C67ABD">
      <w:pPr>
        <w:ind w:firstLine="560"/>
      </w:pPr>
      <w:r>
        <w:rPr>
          <w:rFonts w:hint="eastAsia"/>
        </w:rPr>
        <w:t>销售人员和用户保持正常通畅的沟通渠道，及时接受用户反馈意见。</w:t>
      </w:r>
    </w:p>
    <w:p w:rsidR="008602E5" w:rsidRDefault="00C67ABD">
      <w:pPr>
        <w:ind w:firstLine="560"/>
      </w:pPr>
      <w:bookmarkStart w:id="399" w:name="_Toc170880902"/>
      <w:bookmarkStart w:id="400" w:name="_Toc133404998"/>
      <w:bookmarkStart w:id="401" w:name="_Toc135061390"/>
      <w:bookmarkStart w:id="402" w:name="_Toc146520134"/>
      <w:bookmarkStart w:id="403" w:name="_Toc269106742"/>
      <w:bookmarkStart w:id="404" w:name="_Toc529923938"/>
      <w:bookmarkStart w:id="405" w:name="_Toc134846710"/>
      <w:r>
        <w:rPr>
          <w:rFonts w:hint="eastAsia"/>
        </w:rPr>
        <w:t>（</w:t>
      </w:r>
      <w:r>
        <w:rPr>
          <w:rFonts w:hint="eastAsia"/>
        </w:rPr>
        <w:t>2</w:t>
      </w:r>
      <w:r>
        <w:rPr>
          <w:rFonts w:hint="eastAsia"/>
        </w:rPr>
        <w:t>）协调手段</w:t>
      </w:r>
      <w:bookmarkEnd w:id="399"/>
      <w:bookmarkEnd w:id="400"/>
      <w:bookmarkEnd w:id="401"/>
      <w:bookmarkEnd w:id="402"/>
      <w:bookmarkEnd w:id="403"/>
      <w:bookmarkEnd w:id="404"/>
      <w:bookmarkEnd w:id="405"/>
    </w:p>
    <w:p w:rsidR="008602E5" w:rsidRDefault="00C67ABD">
      <w:pPr>
        <w:ind w:firstLine="560"/>
      </w:pPr>
      <w:r>
        <w:rPr>
          <w:rFonts w:hint="eastAsia"/>
        </w:rPr>
        <w:t>作为沟通的手段，采用如下方式进行项目的交流：</w:t>
      </w:r>
    </w:p>
    <w:p w:rsidR="008602E5" w:rsidRDefault="00C67ABD">
      <w:pPr>
        <w:ind w:firstLine="560"/>
      </w:pPr>
      <w:r>
        <w:rPr>
          <w:rFonts w:hint="eastAsia"/>
        </w:rPr>
        <w:t>进程报告（工程简报）：工程实施期间，各实施人员每天向项目经理报告工作进展；项目经理按照</w:t>
      </w:r>
      <w:r>
        <w:rPr>
          <w:rFonts w:hint="eastAsia"/>
        </w:rPr>
        <w:t>ISO9000</w:t>
      </w:r>
      <w:r>
        <w:rPr>
          <w:rFonts w:hint="eastAsia"/>
        </w:rPr>
        <w:t>质量管理体系的要求每周向公司提交《项目进展报告》；同时，项目经理每周向用户单位提交项目进展文件。</w:t>
      </w:r>
    </w:p>
    <w:p w:rsidR="008602E5" w:rsidRDefault="00C67ABD">
      <w:pPr>
        <w:ind w:firstLine="560"/>
      </w:pPr>
      <w:r>
        <w:rPr>
          <w:rFonts w:hint="eastAsia"/>
        </w:rPr>
        <w:t>周例会：必要时参加由项目管理组、用户方在每周共同召开的周例会，会议将对一周以来的工作进展进行回顾，总结问题点，分析原因，并确定解决方案。对下一阶段的工作任务进行部署。会议结果由项目管理组发布会议纪要。</w:t>
      </w:r>
    </w:p>
    <w:p w:rsidR="008602E5" w:rsidRDefault="00C67ABD">
      <w:pPr>
        <w:ind w:firstLine="560"/>
      </w:pPr>
      <w:r>
        <w:rPr>
          <w:rFonts w:hint="eastAsia"/>
        </w:rPr>
        <w:lastRenderedPageBreak/>
        <w:t>工程阶段总结：在实施的每一个阶段，进行工程阶段总结，评估上一阶段工作得失，为下阶段的工作进行必要的预沟通，解决隐患问题；</w:t>
      </w:r>
    </w:p>
    <w:p w:rsidR="008602E5" w:rsidRDefault="00C67ABD">
      <w:pPr>
        <w:ind w:firstLine="560"/>
      </w:pPr>
      <w:r>
        <w:rPr>
          <w:rFonts w:hint="eastAsia"/>
        </w:rPr>
        <w:t>多种形式的交流：项目经理与项目领导小组、用户、其它厂商之间、以及项目队伍成员之间保持通信联络，以传真、电话、电子邮件等方式进行沟通。</w:t>
      </w:r>
    </w:p>
    <w:p w:rsidR="008602E5" w:rsidRDefault="00C67ABD">
      <w:pPr>
        <w:pStyle w:val="20"/>
        <w:rPr>
          <w:rFonts w:ascii="仿宋" w:eastAsia="仿宋" w:hAnsi="仿宋" w:cs="仿宋"/>
          <w:kern w:val="2"/>
          <w:sz w:val="24"/>
          <w:szCs w:val="21"/>
        </w:rPr>
      </w:pPr>
      <w:bookmarkStart w:id="406" w:name="_Toc269106743"/>
      <w:bookmarkStart w:id="407" w:name="_Toc529923939"/>
      <w:bookmarkStart w:id="408" w:name="_Toc170880903"/>
      <w:bookmarkStart w:id="409" w:name="_Toc135061397"/>
      <w:bookmarkStart w:id="410" w:name="_Toc134846717"/>
      <w:bookmarkStart w:id="411" w:name="_Toc17383"/>
      <w:bookmarkStart w:id="412" w:name="_Toc8141"/>
      <w:bookmarkStart w:id="413" w:name="_Toc477"/>
      <w:bookmarkStart w:id="414" w:name="_Toc146520135"/>
      <w:bookmarkStart w:id="415" w:name="_Toc4493"/>
      <w:bookmarkStart w:id="416" w:name="_Toc133405005"/>
      <w:bookmarkStart w:id="417" w:name="_Toc182588422"/>
      <w:r>
        <w:rPr>
          <w:rFonts w:ascii="仿宋" w:eastAsia="仿宋" w:hAnsi="仿宋" w:cs="仿宋" w:hint="eastAsia"/>
          <w:kern w:val="2"/>
          <w:sz w:val="24"/>
          <w:szCs w:val="21"/>
        </w:rPr>
        <w:t>配置管理</w:t>
      </w:r>
      <w:bookmarkEnd w:id="406"/>
      <w:bookmarkEnd w:id="407"/>
      <w:bookmarkEnd w:id="408"/>
      <w:bookmarkEnd w:id="409"/>
      <w:bookmarkEnd w:id="410"/>
      <w:bookmarkEnd w:id="411"/>
      <w:bookmarkEnd w:id="412"/>
      <w:bookmarkEnd w:id="413"/>
      <w:bookmarkEnd w:id="414"/>
      <w:bookmarkEnd w:id="415"/>
      <w:bookmarkEnd w:id="416"/>
      <w:bookmarkEnd w:id="417"/>
    </w:p>
    <w:p w:rsidR="008602E5" w:rsidRDefault="00C67ABD">
      <w:pPr>
        <w:ind w:firstLine="560"/>
      </w:pPr>
      <w:bookmarkStart w:id="418" w:name="_Toc134846718"/>
      <w:bookmarkStart w:id="419" w:name="_Toc529923940"/>
      <w:bookmarkStart w:id="420" w:name="_Toc135061398"/>
      <w:bookmarkStart w:id="421" w:name="_Toc269106744"/>
      <w:bookmarkStart w:id="422" w:name="_Toc133405006"/>
      <w:bookmarkStart w:id="423" w:name="_Toc146520136"/>
      <w:bookmarkStart w:id="424" w:name="_Toc170880904"/>
      <w:r>
        <w:rPr>
          <w:rFonts w:hint="eastAsia"/>
        </w:rPr>
        <w:t>（</w:t>
      </w:r>
      <w:r>
        <w:rPr>
          <w:rFonts w:hint="eastAsia"/>
        </w:rPr>
        <w:t>1</w:t>
      </w:r>
      <w:r>
        <w:rPr>
          <w:rFonts w:hint="eastAsia"/>
        </w:rPr>
        <w:t>）配置管理和版本控制</w:t>
      </w:r>
      <w:bookmarkEnd w:id="418"/>
      <w:bookmarkEnd w:id="419"/>
      <w:bookmarkEnd w:id="420"/>
      <w:bookmarkEnd w:id="421"/>
      <w:bookmarkEnd w:id="422"/>
      <w:bookmarkEnd w:id="423"/>
      <w:bookmarkEnd w:id="424"/>
    </w:p>
    <w:p w:rsidR="008602E5" w:rsidRDefault="00C67ABD">
      <w:pPr>
        <w:ind w:firstLine="560"/>
      </w:pPr>
      <w:r>
        <w:rPr>
          <w:rFonts w:hint="eastAsia"/>
        </w:rPr>
        <w:t>公司采用相应的配置控制程序来管理新系统的各个部分，包括文档，需求，设计，数据库设计，编码，文件和数据。并在项目实际实施时制定配置管理计划，并委任一名配置管理员。</w:t>
      </w:r>
    </w:p>
    <w:p w:rsidR="008602E5" w:rsidRDefault="00C67ABD">
      <w:pPr>
        <w:ind w:firstLine="560"/>
      </w:pPr>
      <w:r>
        <w:rPr>
          <w:rFonts w:hint="eastAsia"/>
        </w:rPr>
        <w:t>配置控制的目的是控制系统的物理和功能特性，确保整个系统的完整性。配置控制既是技术活动又是管理活动，它的过程包括：</w:t>
      </w:r>
    </w:p>
    <w:p w:rsidR="008602E5" w:rsidRDefault="00C67ABD">
      <w:pPr>
        <w:ind w:firstLine="560"/>
      </w:pPr>
      <w:r>
        <w:rPr>
          <w:rFonts w:hint="eastAsia"/>
        </w:rPr>
        <w:t>（</w:t>
      </w:r>
      <w:r>
        <w:rPr>
          <w:rFonts w:hint="eastAsia"/>
        </w:rPr>
        <w:t>1</w:t>
      </w:r>
      <w:r>
        <w:rPr>
          <w:rFonts w:hint="eastAsia"/>
        </w:rPr>
        <w:t>）配置项目发现和保存</w:t>
      </w:r>
    </w:p>
    <w:p w:rsidR="008602E5" w:rsidRDefault="00C67ABD">
      <w:pPr>
        <w:ind w:firstLine="560"/>
      </w:pPr>
      <w:r>
        <w:rPr>
          <w:rFonts w:hint="eastAsia"/>
        </w:rPr>
        <w:t>每个配置项目要有一个编号，用来区别有不同需求和实施要求的其它项目。它还有一个版本号，用来标明该项目所处的阶段，在配置项目修改时，版本号要更新。配置系统要能够容纳新的配置项目，不必修改现存项目。</w:t>
      </w:r>
    </w:p>
    <w:p w:rsidR="008602E5" w:rsidRDefault="00C67ABD">
      <w:pPr>
        <w:ind w:firstLine="560"/>
      </w:pPr>
      <w:bookmarkStart w:id="425" w:name="_Toc146520137"/>
      <w:r>
        <w:rPr>
          <w:rFonts w:hint="eastAsia"/>
        </w:rPr>
        <w:t>（</w:t>
      </w:r>
      <w:r>
        <w:rPr>
          <w:rFonts w:hint="eastAsia"/>
        </w:rPr>
        <w:t>2</w:t>
      </w:r>
      <w:r>
        <w:rPr>
          <w:rFonts w:hint="eastAsia"/>
        </w:rPr>
        <w:t>）配置变动控制</w:t>
      </w:r>
      <w:bookmarkEnd w:id="425"/>
    </w:p>
    <w:p w:rsidR="008602E5" w:rsidRDefault="00C67ABD">
      <w:pPr>
        <w:ind w:firstLine="560"/>
      </w:pPr>
      <w:r>
        <w:rPr>
          <w:rFonts w:hint="eastAsia"/>
        </w:rPr>
        <w:t>只有当项目已经成为基准的一部分时，软件配置控制才能够进行，它主要控制：</w:t>
      </w:r>
    </w:p>
    <w:p w:rsidR="008602E5" w:rsidRDefault="00C67ABD">
      <w:pPr>
        <w:ind w:firstLine="560"/>
      </w:pPr>
      <w:r>
        <w:rPr>
          <w:rFonts w:hint="eastAsia"/>
        </w:rPr>
        <w:lastRenderedPageBreak/>
        <w:t>评估对配置项目的变动；</w:t>
      </w:r>
    </w:p>
    <w:p w:rsidR="008602E5" w:rsidRDefault="00C67ABD">
      <w:pPr>
        <w:ind w:firstLine="560"/>
      </w:pPr>
      <w:r>
        <w:rPr>
          <w:rFonts w:hint="eastAsia"/>
        </w:rPr>
        <w:t>协调批准的变动；</w:t>
      </w:r>
    </w:p>
    <w:p w:rsidR="008602E5" w:rsidRDefault="00C67ABD">
      <w:pPr>
        <w:ind w:firstLine="560"/>
      </w:pPr>
      <w:r>
        <w:rPr>
          <w:rFonts w:hint="eastAsia"/>
        </w:rPr>
        <w:t>在本项目的执行过程中，项目经理将与用户一起定义处理配置变动以及变动授权管理方法。作为对于已经通过的单元，系统的验收测试项目的变动，需要更高级别的授权。</w:t>
      </w:r>
    </w:p>
    <w:p w:rsidR="008602E5" w:rsidRDefault="00C67ABD">
      <w:pPr>
        <w:ind w:firstLine="560"/>
      </w:pPr>
      <w:bookmarkStart w:id="426" w:name="_Toc146520138"/>
      <w:r>
        <w:rPr>
          <w:rFonts w:hint="eastAsia"/>
        </w:rPr>
        <w:t>（</w:t>
      </w:r>
      <w:r>
        <w:rPr>
          <w:rFonts w:hint="eastAsia"/>
        </w:rPr>
        <w:t>3</w:t>
      </w:r>
      <w:r>
        <w:rPr>
          <w:rFonts w:hint="eastAsia"/>
        </w:rPr>
        <w:t>）配置状态记录</w:t>
      </w:r>
      <w:bookmarkEnd w:id="426"/>
    </w:p>
    <w:p w:rsidR="008602E5" w:rsidRDefault="00C67ABD">
      <w:pPr>
        <w:ind w:firstLine="560"/>
      </w:pPr>
      <w:r>
        <w:rPr>
          <w:rFonts w:hint="eastAsia"/>
        </w:rPr>
        <w:t>配置状态记录包括所有配置项目跟踪报告，并且贯穿整个系统开发周期中，配置项目状态将通过配置管理员来跟踪和控制。</w:t>
      </w:r>
    </w:p>
    <w:p w:rsidR="008602E5" w:rsidRDefault="00C67ABD">
      <w:pPr>
        <w:ind w:firstLine="560"/>
      </w:pPr>
      <w:r>
        <w:rPr>
          <w:rFonts w:hint="eastAsia"/>
        </w:rPr>
        <w:t>为有效进行配置状态记录，应该详细记录以下信息：</w:t>
      </w:r>
    </w:p>
    <w:p w:rsidR="008602E5" w:rsidRDefault="00C67ABD">
      <w:pPr>
        <w:ind w:firstLine="560"/>
      </w:pPr>
      <w:r>
        <w:rPr>
          <w:rFonts w:hint="eastAsia"/>
        </w:rPr>
        <w:t>每个基准版的日期，版本和问题；</w:t>
      </w:r>
    </w:p>
    <w:p w:rsidR="008602E5" w:rsidRDefault="00C67ABD">
      <w:pPr>
        <w:ind w:firstLine="560"/>
      </w:pPr>
      <w:r>
        <w:rPr>
          <w:rFonts w:hint="eastAsia"/>
        </w:rPr>
        <w:t>每份问题审阅以及文档修改的日期状态；</w:t>
      </w:r>
    </w:p>
    <w:p w:rsidR="008602E5" w:rsidRDefault="00C67ABD">
      <w:pPr>
        <w:ind w:firstLine="560"/>
      </w:pPr>
      <w:r>
        <w:rPr>
          <w:rFonts w:hint="eastAsia"/>
        </w:rPr>
        <w:t>每个配置项目的总结描述。</w:t>
      </w:r>
    </w:p>
    <w:p w:rsidR="008602E5" w:rsidRDefault="00C67ABD">
      <w:pPr>
        <w:ind w:firstLine="560"/>
      </w:pPr>
      <w:r>
        <w:rPr>
          <w:rFonts w:hint="eastAsia"/>
        </w:rPr>
        <w:t>软件版本：公司将在版本文档内记录软件的版本，后续版本要附一个版本说明。该说明列出了版本内的配置项目，并且说明其安装步骤。而且，所有已经修改的错误和已经合并的新的需求都要有记录。要在提交新版本之前重新测试修改过的软件。对于每个版本公司保证文档和代码的一致性，而且保存旧版本。</w:t>
      </w:r>
    </w:p>
    <w:p w:rsidR="008602E5" w:rsidRDefault="00C67ABD">
      <w:pPr>
        <w:ind w:firstLine="560"/>
      </w:pPr>
      <w:bookmarkStart w:id="427" w:name="_Toc269106745"/>
      <w:bookmarkStart w:id="428" w:name="_Toc135061399"/>
      <w:bookmarkStart w:id="429" w:name="_Toc146520139"/>
      <w:bookmarkStart w:id="430" w:name="_Toc170880905"/>
      <w:bookmarkStart w:id="431" w:name="_Toc134846719"/>
      <w:bookmarkStart w:id="432" w:name="_Toc529923941"/>
      <w:bookmarkStart w:id="433" w:name="_Toc133405007"/>
      <w:r>
        <w:rPr>
          <w:rFonts w:hint="eastAsia"/>
        </w:rPr>
        <w:t>（</w:t>
      </w:r>
      <w:r>
        <w:rPr>
          <w:rFonts w:hint="eastAsia"/>
        </w:rPr>
        <w:t>2</w:t>
      </w:r>
      <w:r>
        <w:rPr>
          <w:rFonts w:hint="eastAsia"/>
        </w:rPr>
        <w:t>）变更管理的方法</w:t>
      </w:r>
      <w:bookmarkEnd w:id="427"/>
      <w:bookmarkEnd w:id="428"/>
      <w:bookmarkEnd w:id="429"/>
      <w:bookmarkEnd w:id="430"/>
      <w:bookmarkEnd w:id="431"/>
      <w:bookmarkEnd w:id="432"/>
      <w:bookmarkEnd w:id="433"/>
    </w:p>
    <w:p w:rsidR="008602E5" w:rsidRDefault="00C67ABD">
      <w:pPr>
        <w:ind w:firstLine="560"/>
      </w:pPr>
      <w:r>
        <w:rPr>
          <w:rFonts w:hint="eastAsia"/>
        </w:rPr>
        <w:t>产品的完整性需要通过变更管理来维持。用户需求的变化、系统需求的变化和系统设计的变化都被监控和跟踪，从而了解被批准变动的实</w:t>
      </w:r>
      <w:r>
        <w:rPr>
          <w:rFonts w:hint="eastAsia"/>
        </w:rPr>
        <w:lastRenderedPageBreak/>
        <w:t>施状态。控制变更的目的是为了确保只有经过批准的变更才能实施，确保变更情况传达到了相应的有关方面，提供它们考虑和获得它们的批准。</w:t>
      </w:r>
    </w:p>
    <w:p w:rsidR="008602E5" w:rsidRDefault="00C67ABD">
      <w:pPr>
        <w:ind w:firstLine="560"/>
      </w:pPr>
      <w:r>
        <w:rPr>
          <w:rFonts w:hint="eastAsia"/>
        </w:rPr>
        <w:t>用户需求、系统需求和系统设计文档在通过评审并批准后将作为基准。当一个文档变为基准以后，就自动进入变更控制范围。任何变动都需要提交变更请求。变更管理由以下四个部分组成：变更请求、变更评估、变更批准、变更实施和跟踪。</w:t>
      </w:r>
    </w:p>
    <w:p w:rsidR="008602E5" w:rsidRDefault="00C67ABD">
      <w:pPr>
        <w:pStyle w:val="20"/>
        <w:rPr>
          <w:rFonts w:ascii="仿宋" w:eastAsia="仿宋" w:hAnsi="仿宋" w:cs="仿宋"/>
          <w:kern w:val="2"/>
          <w:sz w:val="24"/>
          <w:szCs w:val="21"/>
        </w:rPr>
      </w:pPr>
      <w:bookmarkStart w:id="434" w:name="_Toc170880906"/>
      <w:bookmarkStart w:id="435" w:name="_Toc135061401"/>
      <w:bookmarkStart w:id="436" w:name="_Toc23530"/>
      <w:bookmarkStart w:id="437" w:name="_Toc146520140"/>
      <w:bookmarkStart w:id="438" w:name="_Toc529923942"/>
      <w:bookmarkStart w:id="439" w:name="_Toc8754"/>
      <w:bookmarkStart w:id="440" w:name="_Toc269106746"/>
      <w:bookmarkStart w:id="441" w:name="_Toc20210"/>
      <w:bookmarkStart w:id="442" w:name="_Toc134846721"/>
      <w:bookmarkStart w:id="443" w:name="_Toc5107"/>
      <w:bookmarkStart w:id="444" w:name="_Toc133405009"/>
      <w:bookmarkStart w:id="445" w:name="_Toc182588423"/>
      <w:r>
        <w:rPr>
          <w:rFonts w:ascii="仿宋" w:eastAsia="仿宋" w:hAnsi="仿宋" w:cs="仿宋" w:hint="eastAsia"/>
          <w:kern w:val="2"/>
          <w:sz w:val="24"/>
          <w:szCs w:val="21"/>
        </w:rPr>
        <w:t>文档管理</w:t>
      </w:r>
      <w:bookmarkEnd w:id="434"/>
      <w:bookmarkEnd w:id="435"/>
      <w:bookmarkEnd w:id="436"/>
      <w:bookmarkEnd w:id="437"/>
      <w:bookmarkEnd w:id="438"/>
      <w:bookmarkEnd w:id="439"/>
      <w:bookmarkEnd w:id="440"/>
      <w:bookmarkEnd w:id="441"/>
      <w:bookmarkEnd w:id="442"/>
      <w:bookmarkEnd w:id="443"/>
      <w:bookmarkEnd w:id="444"/>
      <w:bookmarkEnd w:id="445"/>
    </w:p>
    <w:p w:rsidR="008602E5" w:rsidRDefault="00C67ABD">
      <w:pPr>
        <w:ind w:firstLine="560"/>
      </w:pPr>
      <w:r>
        <w:rPr>
          <w:rFonts w:hint="eastAsia"/>
        </w:rPr>
        <w:t>文档必须真实地反映实际工程状态。</w:t>
      </w:r>
    </w:p>
    <w:p w:rsidR="008602E5" w:rsidRDefault="00C67ABD">
      <w:pPr>
        <w:ind w:firstLine="560"/>
      </w:pPr>
      <w:r>
        <w:rPr>
          <w:rFonts w:hint="eastAsia"/>
        </w:rPr>
        <w:t>文档的验收，不能是在项目验收时统一移交给用户单位，而应当根据项目实施的不同阶段，分批移交，在项目准备阶段就需要制定一个文档移交计划，在规定的时间里移交事先规定格式、内容的文档。</w:t>
      </w:r>
    </w:p>
    <w:p w:rsidR="008602E5" w:rsidRDefault="00C67ABD">
      <w:pPr>
        <w:pStyle w:val="20"/>
        <w:rPr>
          <w:rFonts w:ascii="仿宋" w:eastAsia="仿宋" w:hAnsi="仿宋" w:cs="仿宋"/>
          <w:kern w:val="2"/>
          <w:sz w:val="24"/>
          <w:szCs w:val="21"/>
        </w:rPr>
      </w:pPr>
      <w:bookmarkStart w:id="446" w:name="_Toc170880907"/>
      <w:bookmarkStart w:id="447" w:name="_Toc529923943"/>
      <w:bookmarkStart w:id="448" w:name="_Toc4823"/>
      <w:bookmarkStart w:id="449" w:name="_Toc7105"/>
      <w:bookmarkStart w:id="450" w:name="_Toc135061402"/>
      <w:bookmarkStart w:id="451" w:name="_Toc269106747"/>
      <w:bookmarkStart w:id="452" w:name="_Toc146520141"/>
      <w:bookmarkStart w:id="453" w:name="_Toc12716"/>
      <w:bookmarkStart w:id="454" w:name="_Toc14545"/>
      <w:bookmarkStart w:id="455" w:name="_Toc134846722"/>
      <w:bookmarkStart w:id="456" w:name="_Toc133405010"/>
      <w:bookmarkStart w:id="457" w:name="_Toc182588424"/>
      <w:r>
        <w:rPr>
          <w:rFonts w:ascii="仿宋" w:eastAsia="仿宋" w:hAnsi="仿宋" w:cs="仿宋" w:hint="eastAsia"/>
          <w:kern w:val="2"/>
          <w:sz w:val="24"/>
          <w:szCs w:val="21"/>
        </w:rPr>
        <w:t>人员管理</w:t>
      </w:r>
      <w:bookmarkEnd w:id="446"/>
      <w:bookmarkEnd w:id="447"/>
      <w:bookmarkEnd w:id="448"/>
      <w:bookmarkEnd w:id="449"/>
      <w:bookmarkEnd w:id="450"/>
      <w:bookmarkEnd w:id="451"/>
      <w:bookmarkEnd w:id="452"/>
      <w:bookmarkEnd w:id="453"/>
      <w:bookmarkEnd w:id="454"/>
      <w:bookmarkEnd w:id="455"/>
      <w:bookmarkEnd w:id="456"/>
      <w:bookmarkEnd w:id="457"/>
    </w:p>
    <w:p w:rsidR="008602E5" w:rsidRDefault="00C67ABD">
      <w:pPr>
        <w:ind w:firstLine="560"/>
      </w:pPr>
      <w:r>
        <w:rPr>
          <w:rFonts w:hint="eastAsia"/>
        </w:rPr>
        <w:t>人员的管理遵循几条原则：本项目中的参与人员在无特殊情况且未经用户同意不进行调换；系统保障期人员均安排参加此项目建设的主要技术人员；本项目的项目管理人员安排具有同类项目丰富项目管理经验的人员。</w:t>
      </w:r>
    </w:p>
    <w:p w:rsidR="008602E5" w:rsidRDefault="00C67ABD">
      <w:pPr>
        <w:pStyle w:val="20"/>
        <w:rPr>
          <w:rFonts w:ascii="仿宋" w:eastAsia="仿宋" w:hAnsi="仿宋" w:cs="仿宋"/>
          <w:kern w:val="2"/>
          <w:sz w:val="24"/>
          <w:szCs w:val="21"/>
        </w:rPr>
      </w:pPr>
      <w:bookmarkStart w:id="458" w:name="_Toc31097"/>
      <w:bookmarkStart w:id="459" w:name="_Toc6593"/>
      <w:bookmarkStart w:id="460" w:name="_Toc529923944"/>
      <w:bookmarkStart w:id="461" w:name="_Toc269106748"/>
      <w:bookmarkStart w:id="462" w:name="_Toc30914"/>
      <w:bookmarkStart w:id="463" w:name="_Toc177842095"/>
      <w:bookmarkStart w:id="464" w:name="_Toc8230"/>
      <w:bookmarkStart w:id="465" w:name="_Toc182588425"/>
      <w:r>
        <w:rPr>
          <w:rFonts w:ascii="仿宋" w:eastAsia="仿宋" w:hAnsi="仿宋" w:cs="仿宋" w:hint="eastAsia"/>
          <w:kern w:val="2"/>
          <w:sz w:val="24"/>
          <w:szCs w:val="21"/>
        </w:rPr>
        <w:t>保密管理</w:t>
      </w:r>
      <w:bookmarkEnd w:id="458"/>
      <w:bookmarkEnd w:id="459"/>
      <w:bookmarkEnd w:id="460"/>
      <w:bookmarkEnd w:id="461"/>
      <w:bookmarkEnd w:id="462"/>
      <w:bookmarkEnd w:id="463"/>
      <w:bookmarkEnd w:id="464"/>
      <w:bookmarkEnd w:id="465"/>
    </w:p>
    <w:p w:rsidR="008602E5" w:rsidRDefault="00C67ABD">
      <w:pPr>
        <w:ind w:firstLine="560"/>
      </w:pPr>
      <w:r>
        <w:rPr>
          <w:rFonts w:hint="eastAsia"/>
        </w:rPr>
        <w:t>考虑本系统的保密要求，公司承诺按照涉及国家秘密计算机系统要求进行系统建设的保密管理，并和用户签署保密协议，严格履行保密义务。</w:t>
      </w:r>
    </w:p>
    <w:p w:rsidR="008602E5" w:rsidRDefault="008602E5">
      <w:pPr>
        <w:ind w:firstLineChars="0" w:firstLine="0"/>
        <w:rPr>
          <w:rFonts w:ascii="仿宋" w:hAnsi="仿宋" w:cs="仿宋"/>
          <w:kern w:val="2"/>
          <w:sz w:val="24"/>
          <w:szCs w:val="21"/>
        </w:rPr>
      </w:pPr>
    </w:p>
    <w:p w:rsidR="008602E5" w:rsidRDefault="00C67ABD">
      <w:pPr>
        <w:pStyle w:val="10"/>
        <w:adjustRightInd w:val="0"/>
        <w:spacing w:before="360" w:after="360"/>
        <w:ind w:left="0"/>
      </w:pPr>
      <w:r>
        <w:rPr>
          <w:rFonts w:hint="eastAsia"/>
        </w:rPr>
        <w:lastRenderedPageBreak/>
        <w:t xml:space="preserve">  </w:t>
      </w:r>
      <w:bookmarkStart w:id="466" w:name="_Toc20524"/>
      <w:bookmarkStart w:id="467" w:name="_Toc26837"/>
      <w:bookmarkStart w:id="468" w:name="_Toc9765"/>
      <w:bookmarkStart w:id="469" w:name="_Toc20323"/>
      <w:bookmarkStart w:id="470" w:name="_Toc182588426"/>
      <w:r>
        <w:rPr>
          <w:rFonts w:hint="eastAsia"/>
        </w:rPr>
        <w:t>项目预算</w:t>
      </w:r>
      <w:bookmarkEnd w:id="466"/>
      <w:bookmarkEnd w:id="467"/>
      <w:bookmarkEnd w:id="468"/>
      <w:bookmarkEnd w:id="469"/>
      <w:bookmarkEnd w:id="470"/>
    </w:p>
    <w:p w:rsidR="008602E5" w:rsidRDefault="00C67ABD">
      <w:pPr>
        <w:pStyle w:val="20"/>
      </w:pPr>
      <w:bookmarkStart w:id="471" w:name="_Toc23455"/>
      <w:bookmarkStart w:id="472" w:name="_Toc3569"/>
      <w:bookmarkStart w:id="473" w:name="_Toc21594"/>
      <w:bookmarkStart w:id="474" w:name="_Toc23169"/>
      <w:bookmarkStart w:id="475" w:name="_Toc182588427"/>
      <w:r>
        <w:rPr>
          <w:rFonts w:hint="eastAsia"/>
        </w:rPr>
        <w:t>预算申报值及资金来源</w:t>
      </w:r>
      <w:bookmarkEnd w:id="471"/>
      <w:bookmarkEnd w:id="472"/>
      <w:bookmarkEnd w:id="473"/>
      <w:bookmarkEnd w:id="474"/>
      <w:bookmarkEnd w:id="475"/>
    </w:p>
    <w:p w:rsidR="008602E5" w:rsidRDefault="00C67ABD">
      <w:pPr>
        <w:pStyle w:val="0"/>
        <w:ind w:firstLine="560"/>
        <w:rPr>
          <w:rFonts w:ascii="Calibri" w:hAnsi="Calibri"/>
          <w:kern w:val="0"/>
          <w:szCs w:val="24"/>
          <w:lang w:val="en-US"/>
        </w:rPr>
      </w:pPr>
      <w:bookmarkStart w:id="476" w:name="_Toc5059"/>
      <w:r>
        <w:rPr>
          <w:rFonts w:ascii="Calibri" w:hAnsi="Calibri" w:hint="eastAsia"/>
          <w:kern w:val="0"/>
          <w:szCs w:val="24"/>
          <w:lang w:val="en-US"/>
        </w:rPr>
        <w:t>项目资金预算：</w:t>
      </w:r>
      <w:r>
        <w:rPr>
          <w:rFonts w:ascii="Calibri" w:hAnsi="Calibri" w:hint="eastAsia"/>
          <w:kern w:val="0"/>
          <w:szCs w:val="24"/>
          <w:lang w:val="en-US"/>
        </w:rPr>
        <w:t>90</w:t>
      </w:r>
      <w:r>
        <w:rPr>
          <w:rFonts w:ascii="Calibri" w:hAnsi="Calibri" w:hint="eastAsia"/>
          <w:kern w:val="0"/>
          <w:szCs w:val="24"/>
          <w:lang w:val="en-US"/>
        </w:rPr>
        <w:t>万元；资金来源：中央直达资金（疾控机构能力建设和人才培养补助资金）；</w:t>
      </w:r>
    </w:p>
    <w:p w:rsidR="008602E5" w:rsidRDefault="00C67ABD">
      <w:pPr>
        <w:pStyle w:val="0"/>
        <w:ind w:firstLine="560"/>
        <w:rPr>
          <w:rFonts w:ascii="Calibri" w:hAnsi="Calibri"/>
          <w:kern w:val="0"/>
          <w:szCs w:val="24"/>
          <w:lang w:val="en-US"/>
        </w:rPr>
      </w:pPr>
      <w:r>
        <w:rPr>
          <w:rFonts w:ascii="Calibri" w:hAnsi="Calibri" w:hint="eastAsia"/>
          <w:kern w:val="0"/>
          <w:szCs w:val="24"/>
          <w:lang w:val="en-US"/>
        </w:rPr>
        <w:t>项目建成验收后，免费运维服务期为</w:t>
      </w:r>
      <w:r>
        <w:rPr>
          <w:rFonts w:ascii="Calibri" w:hAnsi="Calibri" w:hint="eastAsia"/>
          <w:kern w:val="0"/>
          <w:szCs w:val="24"/>
          <w:lang w:val="en-US"/>
        </w:rPr>
        <w:t>1</w:t>
      </w:r>
      <w:r>
        <w:rPr>
          <w:rFonts w:ascii="Calibri" w:hAnsi="Calibri" w:hint="eastAsia"/>
          <w:kern w:val="0"/>
          <w:szCs w:val="24"/>
          <w:lang w:val="en-US"/>
        </w:rPr>
        <w:t>年。</w:t>
      </w:r>
    </w:p>
    <w:p w:rsidR="008602E5" w:rsidRDefault="00C67ABD">
      <w:pPr>
        <w:ind w:firstLine="560"/>
      </w:pPr>
      <w:r>
        <w:rPr>
          <w:rFonts w:hint="eastAsia"/>
        </w:rPr>
        <w:t>前置软件由国家统筹开发提供各省集成部署使用，各地负责集成、部署、实施和运维，及医疗机构数据质量管理。主要包括院端部署工作和省统筹平台自动采集系统对应的监管端建设，在院端并发实现国家、省、市三级联调对接适配服务工作。根据山东省疾控局《关于做好国家传染病智能监测预警前置软件和省传染病监测预警与应急指挥信息平台</w:t>
      </w:r>
      <w:r>
        <w:rPr>
          <w:rFonts w:hint="eastAsia"/>
        </w:rPr>
        <w:t>2.0</w:t>
      </w:r>
      <w:r>
        <w:rPr>
          <w:rFonts w:hint="eastAsia"/>
        </w:rPr>
        <w:t>部署准备工作的通知》文件要求，其中明确</w:t>
      </w:r>
      <w:r>
        <w:rPr>
          <w:rFonts w:hint="eastAsia"/>
        </w:rPr>
        <w:t>2024</w:t>
      </w:r>
      <w:r>
        <w:rPr>
          <w:rFonts w:hint="eastAsia"/>
        </w:rPr>
        <w:t>年首批部署国家传染病智能监测预警前置软件的医疗机构威海市为</w:t>
      </w:r>
      <w:r>
        <w:rPr>
          <w:rFonts w:hint="eastAsia"/>
        </w:rPr>
        <w:t>20</w:t>
      </w:r>
      <w:r>
        <w:rPr>
          <w:rFonts w:hint="eastAsia"/>
        </w:rPr>
        <w:t>家。主要实施经费预算如下：</w:t>
      </w:r>
    </w:p>
    <w:p w:rsidR="008602E5" w:rsidRDefault="00C67ABD">
      <w:pPr>
        <w:widowControl/>
        <w:ind w:firstLine="560"/>
        <w:jc w:val="left"/>
      </w:pPr>
      <w:r>
        <w:rPr>
          <w:rFonts w:hint="eastAsia"/>
        </w:rPr>
        <w:t>1</w:t>
      </w:r>
      <w:r>
        <w:rPr>
          <w:rFonts w:hint="eastAsia"/>
        </w:rPr>
        <w:t>、完成威海市</w:t>
      </w:r>
      <w:r>
        <w:rPr>
          <w:rFonts w:hint="eastAsia"/>
        </w:rPr>
        <w:t>20</w:t>
      </w:r>
      <w:r>
        <w:rPr>
          <w:rFonts w:hint="eastAsia"/>
        </w:rPr>
        <w:t>家二级及以上传染病网络直报医疗机构集成部署前置软件，完成传染病报卡与国家数据平台直连直报联调工作，具体工作包括</w:t>
      </w:r>
      <w:r>
        <w:rPr>
          <w:rFonts w:hint="eastAsia"/>
          <w:lang w:bidi="ar"/>
        </w:rPr>
        <w:t>前置软件安装部署、</w:t>
      </w:r>
      <w:r>
        <w:rPr>
          <w:rFonts w:hint="eastAsia"/>
          <w:lang w:bidi="ar"/>
        </w:rPr>
        <w:t xml:space="preserve"> </w:t>
      </w:r>
      <w:r>
        <w:rPr>
          <w:rFonts w:hint="eastAsia"/>
          <w:lang w:bidi="ar"/>
        </w:rPr>
        <w:t>数据初始化、基础配置、数据备份；配合医院完成基础数据代码映射，院内改造系统；配合医院完成系统集成、数据对接联调；集成验证：功能验证、业务流程验证；每日监测数据质量，连续一个月稳定运行，数据覆盖所有传染病监测病种，功能和流程正确，传染病病例数据与大疫情正式网报告数据进行核</w:t>
      </w:r>
      <w:r>
        <w:rPr>
          <w:rFonts w:hint="eastAsia"/>
          <w:lang w:bidi="ar"/>
        </w:rPr>
        <w:lastRenderedPageBreak/>
        <w:t>对；完成测试，提交测试报告；申请验收，完成验收；验收后申请转入正式环境，使用正式授权码。</w:t>
      </w:r>
    </w:p>
    <w:p w:rsidR="008602E5" w:rsidRDefault="00C67ABD">
      <w:pPr>
        <w:widowControl/>
        <w:ind w:firstLine="560"/>
        <w:jc w:val="left"/>
        <w:rPr>
          <w:lang w:bidi="ar"/>
        </w:rPr>
      </w:pPr>
      <w:r>
        <w:rPr>
          <w:rFonts w:hint="eastAsia"/>
        </w:rPr>
        <w:t>2</w:t>
      </w:r>
      <w:r>
        <w:rPr>
          <w:rFonts w:hint="eastAsia"/>
        </w:rPr>
        <w:t>、完成威海市</w:t>
      </w:r>
      <w:r>
        <w:rPr>
          <w:rFonts w:hint="eastAsia"/>
        </w:rPr>
        <w:t>20</w:t>
      </w:r>
      <w:r>
        <w:rPr>
          <w:rFonts w:hint="eastAsia"/>
        </w:rPr>
        <w:t>家二级及以上传染病网络直报医疗机构前置软件与省平台对接联调工作。</w:t>
      </w:r>
    </w:p>
    <w:p w:rsidR="008602E5" w:rsidRDefault="00C67ABD">
      <w:pPr>
        <w:widowControl/>
        <w:ind w:firstLineChars="0" w:firstLine="0"/>
        <w:jc w:val="center"/>
        <w:rPr>
          <w:lang w:bidi="ar"/>
        </w:rPr>
      </w:pPr>
      <w:r>
        <w:rPr>
          <w:rFonts w:hint="eastAsia"/>
        </w:rPr>
        <w:t>2024</w:t>
      </w:r>
      <w:r>
        <w:rPr>
          <w:rFonts w:hint="eastAsia"/>
        </w:rPr>
        <w:t>年威海市首批部署前置软件医疗机构名单</w:t>
      </w:r>
    </w:p>
    <w:tbl>
      <w:tblPr>
        <w:tblStyle w:val="ac"/>
        <w:tblW w:w="0" w:type="auto"/>
        <w:tblLook w:val="04A0" w:firstRow="1" w:lastRow="0" w:firstColumn="1" w:lastColumn="0" w:noHBand="0" w:noVBand="1"/>
      </w:tblPr>
      <w:tblGrid>
        <w:gridCol w:w="995"/>
        <w:gridCol w:w="1932"/>
        <w:gridCol w:w="4044"/>
        <w:gridCol w:w="1593"/>
      </w:tblGrid>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序号</w:t>
            </w:r>
          </w:p>
        </w:tc>
        <w:tc>
          <w:tcPr>
            <w:tcW w:w="1981"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所属地区</w:t>
            </w:r>
          </w:p>
        </w:tc>
        <w:tc>
          <w:tcPr>
            <w:tcW w:w="4166"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医院名称</w:t>
            </w:r>
          </w:p>
        </w:tc>
        <w:tc>
          <w:tcPr>
            <w:tcW w:w="1631"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医院级别</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威海市文登区人民医院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2</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威海市文登区中西医结合医院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3</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威海市文登区妇幼保健院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4</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威海市文登区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山东省文登整骨医院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5</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威海市环翠区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威海卫人民医院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6</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威海市环翠区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威海口腔医院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7</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威海市环翠区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威海市环翠区妇幼保健院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8</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威海市环翠区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威海市复退军人康宁医院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9</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威海市荣成市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荣成市人民医院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10</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威海市荣成市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荣成市石岛人民医院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11</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威海市荣成市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荣成市中医院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12</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威海市荣成市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荣成市妇幼保健院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13</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威海市乳山市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乳山市人民医院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14</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威海市乳山市</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乳山市中医院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15</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威海市立医院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16</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威海市胸科医院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二级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17</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威海市中医院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18</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威海市立第三医院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19</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威海市妇幼保健院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r w:rsidR="008602E5" w:rsidRPr="00C67ABD">
        <w:trPr>
          <w:trHeight w:hRule="exact" w:val="476"/>
        </w:trPr>
        <w:tc>
          <w:tcPr>
            <w:tcW w:w="1012" w:type="dxa"/>
            <w:vAlign w:val="center"/>
          </w:tcPr>
          <w:p w:rsidR="008602E5" w:rsidRPr="00C67ABD" w:rsidRDefault="00C67ABD" w:rsidP="00C67ABD">
            <w:pPr>
              <w:snapToGrid w:val="0"/>
              <w:spacing w:before="0" w:after="0" w:line="240" w:lineRule="auto"/>
              <w:ind w:firstLineChars="0" w:firstLine="0"/>
              <w:jc w:val="center"/>
              <w:rPr>
                <w:szCs w:val="28"/>
              </w:rPr>
            </w:pPr>
            <w:r w:rsidRPr="00C67ABD">
              <w:rPr>
                <w:rFonts w:hint="eastAsia"/>
                <w:szCs w:val="28"/>
              </w:rPr>
              <w:t>20</w:t>
            </w:r>
          </w:p>
        </w:tc>
        <w:tc>
          <w:tcPr>
            <w:tcW w:w="198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威海市市辖区</w:t>
            </w:r>
          </w:p>
        </w:tc>
        <w:tc>
          <w:tcPr>
            <w:tcW w:w="4166"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威海市中心医院</w:t>
            </w:r>
          </w:p>
        </w:tc>
        <w:tc>
          <w:tcPr>
            <w:tcW w:w="1631" w:type="dxa"/>
            <w:shd w:val="clear" w:color="auto" w:fill="auto"/>
            <w:vAlign w:val="center"/>
          </w:tcPr>
          <w:p w:rsidR="008602E5" w:rsidRPr="00C67ABD" w:rsidRDefault="00C67ABD" w:rsidP="00C67ABD">
            <w:pPr>
              <w:widowControl/>
              <w:snapToGrid w:val="0"/>
              <w:spacing w:before="0" w:after="0" w:line="240" w:lineRule="auto"/>
              <w:ind w:firstLineChars="0" w:firstLine="0"/>
              <w:jc w:val="center"/>
              <w:textAlignment w:val="center"/>
              <w:rPr>
                <w:rFonts w:ascii="宋体" w:eastAsia="宋体" w:hAnsi="宋体" w:cs="宋体"/>
                <w:color w:val="000000"/>
                <w:szCs w:val="28"/>
              </w:rPr>
            </w:pPr>
            <w:r w:rsidRPr="00C67ABD">
              <w:rPr>
                <w:rFonts w:ascii="宋体" w:eastAsia="宋体" w:hAnsi="宋体" w:cs="宋体" w:hint="eastAsia"/>
                <w:color w:val="000000"/>
                <w:szCs w:val="28"/>
                <w:lang w:bidi="ar"/>
              </w:rPr>
              <w:t>三级</w:t>
            </w:r>
          </w:p>
        </w:tc>
      </w:tr>
    </w:tbl>
    <w:p w:rsidR="008602E5" w:rsidRDefault="00C67ABD">
      <w:pPr>
        <w:ind w:firstLineChars="1400" w:firstLine="3920"/>
      </w:pPr>
      <w:bookmarkStart w:id="477" w:name="_GoBack"/>
      <w:bookmarkEnd w:id="477"/>
      <w:r>
        <w:rPr>
          <w:rFonts w:hint="eastAsia"/>
        </w:rPr>
        <w:lastRenderedPageBreak/>
        <w:t>预算明细表</w:t>
      </w:r>
    </w:p>
    <w:tbl>
      <w:tblPr>
        <w:tblStyle w:val="TableNormal"/>
        <w:tblW w:w="9773"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51"/>
        <w:gridCol w:w="5578"/>
        <w:gridCol w:w="1425"/>
        <w:gridCol w:w="1092"/>
        <w:gridCol w:w="1027"/>
      </w:tblGrid>
      <w:tr w:rsidR="00430785" w:rsidTr="00291C25">
        <w:trPr>
          <w:trHeight w:val="480"/>
          <w:jc w:val="center"/>
        </w:trPr>
        <w:tc>
          <w:tcPr>
            <w:tcW w:w="651" w:type="dxa"/>
            <w:tcBorders>
              <w:top w:val="single" w:sz="6" w:space="0" w:color="000000"/>
              <w:left w:val="single" w:sz="6" w:space="0" w:color="000000"/>
            </w:tcBorders>
            <w:vAlign w:val="center"/>
          </w:tcPr>
          <w:bookmarkEnd w:id="476"/>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序号</w:t>
            </w:r>
          </w:p>
        </w:tc>
        <w:tc>
          <w:tcPr>
            <w:tcW w:w="5578" w:type="dxa"/>
            <w:tcBorders>
              <w:top w:val="single" w:sz="6" w:space="0" w:color="000000"/>
            </w:tcBorders>
            <w:shd w:val="clear" w:color="auto" w:fill="auto"/>
            <w:vAlign w:val="center"/>
          </w:tcPr>
          <w:p w:rsidR="00430785" w:rsidRPr="00C67ABD" w:rsidRDefault="00430785" w:rsidP="00430785">
            <w:pPr>
              <w:adjustRightInd w:val="0"/>
              <w:snapToGrid w:val="0"/>
              <w:spacing w:before="0" w:after="0" w:line="240" w:lineRule="auto"/>
              <w:ind w:firstLineChars="18" w:firstLine="53"/>
              <w:jc w:val="center"/>
              <w:rPr>
                <w:rFonts w:ascii="仿宋" w:hAnsi="仿宋" w:cs="仿宋"/>
                <w:szCs w:val="28"/>
              </w:rPr>
            </w:pPr>
            <w:r w:rsidRPr="00C67ABD">
              <w:rPr>
                <w:rFonts w:ascii="仿宋" w:hAnsi="仿宋" w:cs="仿宋" w:hint="eastAsia"/>
                <w:spacing w:val="7"/>
                <w:szCs w:val="28"/>
              </w:rPr>
              <w:t>服务内容</w:t>
            </w:r>
          </w:p>
        </w:tc>
        <w:tc>
          <w:tcPr>
            <w:tcW w:w="1425" w:type="dxa"/>
            <w:tcBorders>
              <w:top w:val="single" w:sz="6" w:space="0" w:color="000000"/>
            </w:tcBorders>
            <w:vAlign w:val="center"/>
          </w:tcPr>
          <w:p w:rsidR="00291C25" w:rsidRDefault="00430785" w:rsidP="00430785">
            <w:pPr>
              <w:adjustRightInd w:val="0"/>
              <w:snapToGrid w:val="0"/>
              <w:spacing w:before="0" w:after="0" w:line="240" w:lineRule="auto"/>
              <w:ind w:firstLineChars="0" w:firstLine="0"/>
              <w:jc w:val="center"/>
              <w:rPr>
                <w:rFonts w:ascii="仿宋" w:hAnsi="仿宋" w:cs="仿宋"/>
                <w:spacing w:val="4"/>
                <w:szCs w:val="28"/>
              </w:rPr>
            </w:pPr>
            <w:r w:rsidRPr="00C67ABD">
              <w:rPr>
                <w:rFonts w:ascii="仿宋" w:hAnsi="仿宋" w:cs="仿宋" w:hint="eastAsia"/>
                <w:spacing w:val="4"/>
                <w:szCs w:val="28"/>
              </w:rPr>
              <w:t>数量</w:t>
            </w:r>
          </w:p>
          <w:p w:rsidR="00430785" w:rsidRPr="00C67ABD" w:rsidRDefault="004C6800" w:rsidP="00430785">
            <w:pPr>
              <w:adjustRightInd w:val="0"/>
              <w:snapToGrid w:val="0"/>
              <w:spacing w:before="0" w:after="0" w:line="240" w:lineRule="auto"/>
              <w:ind w:firstLineChars="0" w:firstLine="0"/>
              <w:jc w:val="center"/>
              <w:rPr>
                <w:rFonts w:ascii="仿宋" w:hAnsi="仿宋" w:cs="仿宋"/>
                <w:szCs w:val="28"/>
                <w:lang w:eastAsia="zh-CN"/>
              </w:rPr>
            </w:pPr>
            <w:r>
              <w:rPr>
                <w:rFonts w:ascii="仿宋" w:hAnsi="仿宋" w:cs="仿宋" w:hint="eastAsia"/>
                <w:spacing w:val="4"/>
                <w:szCs w:val="28"/>
                <w:lang w:eastAsia="zh-CN"/>
              </w:rPr>
              <w:t>（人/</w:t>
            </w:r>
            <w:r>
              <w:rPr>
                <w:rFonts w:ascii="仿宋" w:hAnsi="仿宋" w:cs="仿宋"/>
                <w:spacing w:val="4"/>
                <w:szCs w:val="28"/>
                <w:lang w:eastAsia="zh-CN"/>
              </w:rPr>
              <w:t>月</w:t>
            </w:r>
            <w:r>
              <w:rPr>
                <w:rFonts w:ascii="仿宋" w:hAnsi="仿宋" w:cs="仿宋" w:hint="eastAsia"/>
                <w:spacing w:val="4"/>
                <w:szCs w:val="28"/>
                <w:lang w:eastAsia="zh-CN"/>
              </w:rPr>
              <w:t>）</w:t>
            </w:r>
          </w:p>
        </w:tc>
        <w:tc>
          <w:tcPr>
            <w:tcW w:w="1092" w:type="dxa"/>
            <w:tcBorders>
              <w:top w:val="single" w:sz="6" w:space="0" w:color="000000"/>
            </w:tcBorders>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pacing w:val="2"/>
                <w:szCs w:val="28"/>
              </w:rPr>
              <w:t>单价（元）</w:t>
            </w:r>
          </w:p>
        </w:tc>
        <w:tc>
          <w:tcPr>
            <w:tcW w:w="1027" w:type="dxa"/>
            <w:tcBorders>
              <w:top w:val="single" w:sz="6" w:space="0" w:color="000000"/>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Pr>
                <w:rFonts w:ascii="仿宋" w:hAnsi="仿宋" w:cs="仿宋" w:hint="eastAsia"/>
                <w:spacing w:val="2"/>
                <w:szCs w:val="28"/>
              </w:rPr>
              <w:t>合</w:t>
            </w:r>
            <w:r w:rsidRPr="00C67ABD">
              <w:rPr>
                <w:rFonts w:ascii="仿宋" w:hAnsi="仿宋" w:cs="仿宋" w:hint="eastAsia"/>
                <w:spacing w:val="2"/>
                <w:szCs w:val="28"/>
              </w:rPr>
              <w:t>价（元）</w:t>
            </w:r>
          </w:p>
        </w:tc>
      </w:tr>
      <w:tr w:rsidR="00430785" w:rsidTr="00291C25">
        <w:trPr>
          <w:trHeight w:val="610"/>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1</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配合20家二级及以上传染病网络直报医疗机构完成在国家集成服务平台上的秘钥、基础包、前置软件包的下载及服务器的准备工作；进行医疗机构传染病前置软件的安装、</w:t>
            </w:r>
            <w:r w:rsidRPr="00C67ABD">
              <w:rPr>
                <w:rFonts w:ascii="仿宋" w:hAnsi="仿宋" w:cs="仿宋" w:hint="eastAsia"/>
                <w:color w:val="000000" w:themeColor="text1"/>
                <w:szCs w:val="28"/>
                <w:lang w:eastAsia="zh-CN" w:bidi="ar"/>
              </w:rPr>
              <w:t>数据初始化、基础配置、数据备份工作。</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8</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6" w:firstLine="17"/>
              <w:jc w:val="center"/>
              <w:rPr>
                <w:rFonts w:ascii="仿宋" w:hAnsi="仿宋" w:cs="仿宋"/>
                <w:szCs w:val="28"/>
              </w:rPr>
            </w:pPr>
          </w:p>
        </w:tc>
      </w:tr>
      <w:tr w:rsidR="00430785" w:rsidTr="00291C25">
        <w:trPr>
          <w:trHeight w:val="506"/>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2</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服务20家二级及以上传染病网络直报医疗机构实施工作，配合医院完成院内HIS、EMR、PACS、LIS厂商对接指导培训工作，配合解读相关接口文档要点，配合解答电子病历厂商</w:t>
            </w:r>
            <w:r w:rsidRPr="00C67ABD">
              <w:rPr>
                <w:rFonts w:ascii="仿宋" w:hAnsi="仿宋" w:cs="仿宋" w:hint="eastAsia"/>
                <w:color w:val="000000" w:themeColor="text1"/>
                <w:szCs w:val="28"/>
                <w:lang w:eastAsia="zh-CN" w:bidi="ar"/>
              </w:rPr>
              <w:t>基础数据代码映射</w:t>
            </w:r>
            <w:r w:rsidRPr="00C67ABD">
              <w:rPr>
                <w:rFonts w:ascii="仿宋" w:hAnsi="仿宋" w:cs="仿宋" w:hint="eastAsia"/>
                <w:color w:val="000000" w:themeColor="text1"/>
                <w:szCs w:val="28"/>
                <w:lang w:eastAsia="zh-CN"/>
              </w:rPr>
              <w:t>工作中遇到的接口问题，指导医院根据《数据集规范》确认数据采集内容以及值域代码映射关系。</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12</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291C25">
        <w:trPr>
          <w:trHeight w:val="804"/>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3</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配合20家二级及以上传染病网络直报医疗机构完成数据对接联调、流程对接联调，确保系统流程和功能正确，进行</w:t>
            </w:r>
            <w:r w:rsidRPr="00C67ABD">
              <w:rPr>
                <w:rFonts w:ascii="仿宋" w:hAnsi="仿宋" w:cs="仿宋" w:hint="eastAsia"/>
                <w:color w:val="000000" w:themeColor="text1"/>
                <w:szCs w:val="28"/>
                <w:lang w:eastAsia="zh-CN" w:bidi="ar"/>
              </w:rPr>
              <w:t>功能验证、业务流程验证。</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10</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291C25">
        <w:trPr>
          <w:trHeight w:val="804"/>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4</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完成20家二级及以上传染病网络直报医疗机构与国家疾控局前置软件数据集成服务平台直连直报联调工作。指导医院上传数据到前置软件并上报到国家平台。</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10</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291C25">
        <w:trPr>
          <w:trHeight w:val="674"/>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5</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bidi="ar"/>
              </w:rPr>
              <w:t>监测数据质量、进度监控和预警，连续一个月稳定运行，数据覆盖所有传染病监测病种，功能和流程正确，传染病病例数据与大疫情正式网报告数据进行核对</w:t>
            </w:r>
            <w:r w:rsidRPr="00C67ABD">
              <w:rPr>
                <w:rFonts w:ascii="仿宋" w:hAnsi="仿宋" w:cs="仿宋" w:hint="eastAsia"/>
                <w:color w:val="000000" w:themeColor="text1"/>
                <w:szCs w:val="28"/>
                <w:lang w:eastAsia="zh-CN"/>
              </w:rPr>
              <w:t>。</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10</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291C25">
        <w:trPr>
          <w:trHeight w:val="626"/>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6</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完成20家二级及以上传染病网络直报医疗机构的系统管理员、公卫医生、临床医生的培训工作。</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t>5</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291C25">
        <w:trPr>
          <w:trHeight w:val="530"/>
          <w:jc w:val="center"/>
        </w:trPr>
        <w:tc>
          <w:tcPr>
            <w:tcW w:w="651" w:type="dxa"/>
            <w:tcBorders>
              <w:lef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szCs w:val="28"/>
              </w:rPr>
            </w:pPr>
            <w:r w:rsidRPr="00C67ABD">
              <w:rPr>
                <w:rFonts w:ascii="仿宋" w:hAnsi="仿宋" w:cs="仿宋" w:hint="eastAsia"/>
                <w:szCs w:val="28"/>
              </w:rPr>
              <w:t>7</w:t>
            </w:r>
          </w:p>
        </w:tc>
        <w:tc>
          <w:tcPr>
            <w:tcW w:w="5578" w:type="dxa"/>
            <w:shd w:val="clear" w:color="auto" w:fill="auto"/>
            <w:vAlign w:val="center"/>
          </w:tcPr>
          <w:p w:rsidR="00430785" w:rsidRPr="00C67ABD" w:rsidRDefault="00430785" w:rsidP="00430785">
            <w:pPr>
              <w:adjustRightInd w:val="0"/>
              <w:snapToGrid w:val="0"/>
              <w:spacing w:before="0" w:after="0" w:line="240" w:lineRule="auto"/>
              <w:ind w:firstLineChars="0" w:firstLine="0"/>
              <w:jc w:val="left"/>
              <w:rPr>
                <w:rFonts w:ascii="仿宋" w:hAnsi="仿宋" w:cs="仿宋"/>
                <w:color w:val="000000" w:themeColor="text1"/>
                <w:szCs w:val="28"/>
                <w:lang w:eastAsia="zh-CN"/>
              </w:rPr>
            </w:pPr>
            <w:r w:rsidRPr="00C67ABD">
              <w:rPr>
                <w:rFonts w:ascii="仿宋" w:hAnsi="仿宋" w:cs="仿宋" w:hint="eastAsia"/>
                <w:color w:val="000000" w:themeColor="text1"/>
                <w:szCs w:val="28"/>
                <w:lang w:eastAsia="zh-CN"/>
              </w:rPr>
              <w:t>申请20家二级及以上传染病网络直报医疗机构前置软件的国家验收，转正申请审核通过后，切换正式环境前，完成清除测试数据，调整网络配置，联通国家数据集成服务平台正式环境，将前置软件测试授权码替换为正式授权码，前置软件中公卫医生账号重新绑</w:t>
            </w:r>
            <w:r w:rsidRPr="00C67ABD">
              <w:rPr>
                <w:rFonts w:ascii="仿宋" w:hAnsi="仿宋" w:cs="仿宋" w:hint="eastAsia"/>
                <w:color w:val="000000" w:themeColor="text1"/>
                <w:szCs w:val="28"/>
                <w:lang w:eastAsia="zh-CN"/>
              </w:rPr>
              <w:lastRenderedPageBreak/>
              <w:t>定传染病网络直报系统（正式网）账号，测试登录方式，然后切换正式网。</w:t>
            </w:r>
          </w:p>
        </w:tc>
        <w:tc>
          <w:tcPr>
            <w:tcW w:w="1425" w:type="dxa"/>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color w:val="000000" w:themeColor="text1"/>
                <w:szCs w:val="28"/>
              </w:rPr>
              <w:lastRenderedPageBreak/>
              <w:t>5</w:t>
            </w:r>
          </w:p>
        </w:tc>
        <w:tc>
          <w:tcPr>
            <w:tcW w:w="1092" w:type="dxa"/>
            <w:shd w:val="clear" w:color="auto" w:fill="auto"/>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c>
          <w:tcPr>
            <w:tcW w:w="1027" w:type="dxa"/>
            <w:tcBorders>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p>
        </w:tc>
      </w:tr>
      <w:tr w:rsidR="00430785" w:rsidTr="00430785">
        <w:trPr>
          <w:trHeight w:val="530"/>
          <w:jc w:val="center"/>
        </w:trPr>
        <w:tc>
          <w:tcPr>
            <w:tcW w:w="9773" w:type="dxa"/>
            <w:gridSpan w:val="5"/>
            <w:tcBorders>
              <w:left w:val="single" w:sz="6" w:space="0" w:color="000000"/>
              <w:right w:val="single" w:sz="6" w:space="0" w:color="000000"/>
            </w:tcBorders>
            <w:vAlign w:val="center"/>
          </w:tcPr>
          <w:p w:rsidR="00430785" w:rsidRPr="00C67ABD" w:rsidRDefault="00430785" w:rsidP="00430785">
            <w:pPr>
              <w:adjustRightInd w:val="0"/>
              <w:snapToGrid w:val="0"/>
              <w:spacing w:before="0" w:after="0" w:line="240" w:lineRule="auto"/>
              <w:ind w:firstLineChars="0" w:firstLine="0"/>
              <w:jc w:val="center"/>
              <w:rPr>
                <w:rFonts w:ascii="仿宋" w:hAnsi="仿宋" w:cs="仿宋"/>
                <w:color w:val="000000" w:themeColor="text1"/>
                <w:szCs w:val="28"/>
              </w:rPr>
            </w:pPr>
            <w:r w:rsidRPr="00C67ABD">
              <w:rPr>
                <w:rFonts w:ascii="仿宋" w:hAnsi="仿宋" w:cs="仿宋" w:hint="eastAsia"/>
                <w:spacing w:val="4"/>
                <w:szCs w:val="28"/>
              </w:rPr>
              <w:t>合计：</w:t>
            </w:r>
            <w:r>
              <w:rPr>
                <w:rFonts w:ascii="仿宋" w:hAnsi="仿宋" w:cs="仿宋"/>
                <w:szCs w:val="28"/>
              </w:rPr>
              <w:t xml:space="preserve">       </w:t>
            </w:r>
            <w:r w:rsidRPr="00C67ABD">
              <w:rPr>
                <w:rFonts w:ascii="仿宋" w:hAnsi="仿宋" w:cs="仿宋" w:hint="eastAsia"/>
                <w:szCs w:val="28"/>
              </w:rPr>
              <w:t>元</w:t>
            </w:r>
          </w:p>
        </w:tc>
      </w:tr>
    </w:tbl>
    <w:p w:rsidR="008602E5" w:rsidRDefault="00C67ABD">
      <w:pPr>
        <w:ind w:firstLine="560"/>
        <w:rPr>
          <w:rFonts w:ascii="仿宋" w:hAnsi="仿宋" w:cs="仿宋"/>
        </w:rPr>
      </w:pPr>
      <w:r>
        <w:rPr>
          <w:rFonts w:ascii="仿宋" w:hAnsi="仿宋" w:cs="仿宋" w:hint="eastAsia"/>
        </w:rPr>
        <w:br w:type="page"/>
      </w:r>
    </w:p>
    <w:p w:rsidR="008602E5" w:rsidRDefault="00C67ABD">
      <w:pPr>
        <w:pStyle w:val="10"/>
        <w:adjustRightInd w:val="0"/>
        <w:spacing w:before="360" w:after="360"/>
        <w:ind w:left="0"/>
      </w:pPr>
      <w:r>
        <w:rPr>
          <w:rFonts w:hint="eastAsia"/>
        </w:rPr>
        <w:lastRenderedPageBreak/>
        <w:t xml:space="preserve">  </w:t>
      </w:r>
      <w:bookmarkStart w:id="478" w:name="_Toc15516"/>
      <w:bookmarkStart w:id="479" w:name="_Toc14739"/>
      <w:bookmarkStart w:id="480" w:name="_Toc31368"/>
      <w:bookmarkStart w:id="481" w:name="_Toc182588428"/>
      <w:r>
        <w:rPr>
          <w:rFonts w:hint="eastAsia"/>
        </w:rPr>
        <w:t>绩效目标</w:t>
      </w:r>
      <w:bookmarkEnd w:id="478"/>
      <w:bookmarkEnd w:id="479"/>
      <w:bookmarkEnd w:id="480"/>
      <w:bookmarkEnd w:id="481"/>
    </w:p>
    <w:p w:rsidR="008602E5" w:rsidRDefault="00C67ABD">
      <w:pPr>
        <w:ind w:firstLine="560"/>
        <w:rPr>
          <w:rFonts w:ascii="仿宋" w:eastAsia="宋体" w:hAnsi="仿宋" w:cs="仿宋"/>
          <w:szCs w:val="28"/>
        </w:rPr>
      </w:pPr>
      <w:r>
        <w:rPr>
          <w:rFonts w:ascii="仿宋" w:hAnsi="仿宋" w:cs="仿宋" w:hint="eastAsia"/>
          <w:szCs w:val="28"/>
        </w:rPr>
        <w:t>严格按照国家监测预警与应急指挥能力提升项目工作任务清单的要求，确保部署工作的质量和进度，按时完成国家考核任务。</w:t>
      </w:r>
    </w:p>
    <w:p w:rsidR="008602E5" w:rsidRDefault="00C67ABD">
      <w:pPr>
        <w:pStyle w:val="20"/>
      </w:pPr>
      <w:bookmarkStart w:id="482" w:name="_Toc18492"/>
      <w:bookmarkStart w:id="483" w:name="_Toc17934"/>
      <w:bookmarkStart w:id="484" w:name="_Toc9813"/>
      <w:bookmarkStart w:id="485" w:name="_Toc182588429"/>
      <w:r>
        <w:rPr>
          <w:rFonts w:hint="eastAsia"/>
        </w:rPr>
        <w:t>绩效目标</w:t>
      </w:r>
      <w:bookmarkEnd w:id="482"/>
      <w:bookmarkEnd w:id="483"/>
      <w:bookmarkEnd w:id="484"/>
      <w:bookmarkEnd w:id="485"/>
    </w:p>
    <w:p w:rsidR="008602E5" w:rsidRDefault="00C67ABD">
      <w:pPr>
        <w:ind w:firstLine="560"/>
      </w:pPr>
      <w:r>
        <w:rPr>
          <w:rFonts w:ascii="仿宋_GB2312" w:eastAsia="仿宋_GB2312" w:hAnsi="黑体"/>
          <w:szCs w:val="32"/>
        </w:rPr>
        <w:t>1、</w:t>
      </w:r>
      <w:r>
        <w:t>支持二级及以上医疗机构和统一使用区域卫生健康信息平台的开展诊疗服务的医疗机构部署应用，在满足传染病直报要求的基础上实现传染病监测数据采集</w:t>
      </w:r>
      <w:r>
        <w:t>“</w:t>
      </w:r>
      <w:r>
        <w:t>一数一源、一次采集、多级实时共享应用</w:t>
      </w:r>
      <w:r>
        <w:t>”</w:t>
      </w:r>
      <w:r>
        <w:t>。</w:t>
      </w:r>
    </w:p>
    <w:p w:rsidR="008602E5" w:rsidRDefault="00C67ABD">
      <w:pPr>
        <w:ind w:firstLine="560"/>
      </w:pPr>
      <w:r>
        <w:t>2</w:t>
      </w:r>
      <w:r>
        <w:t>、实现医疗机构传染病智能快速采集与报告，支持重点传染病全病程管理。</w:t>
      </w:r>
    </w:p>
    <w:p w:rsidR="008602E5" w:rsidRDefault="00C67ABD">
      <w:pPr>
        <w:ind w:firstLine="560"/>
      </w:pPr>
      <w:r>
        <w:t>3</w:t>
      </w:r>
      <w:r>
        <w:t>、应用</w:t>
      </w:r>
      <w:r>
        <w:t>NLP</w:t>
      </w:r>
      <w:r>
        <w:t>技术实现多模态电子病历数据的自动探测</w:t>
      </w:r>
      <w:r>
        <w:rPr>
          <w:rFonts w:hint="eastAsia"/>
        </w:rPr>
        <w:t>感知并结构化，应用传染病知识图谱和规则库实现传染病辅助提醒和监测预警。</w:t>
      </w:r>
    </w:p>
    <w:p w:rsidR="008602E5" w:rsidRPr="00FC4BCB" w:rsidRDefault="008602E5" w:rsidP="00FC4BCB">
      <w:pPr>
        <w:ind w:firstLineChars="0" w:firstLine="0"/>
      </w:pPr>
    </w:p>
    <w:sectPr w:rsidR="008602E5" w:rsidRPr="00FC4BCB">
      <w:headerReference w:type="default" r:id="rId23"/>
      <w:footerReference w:type="default" r:id="rId24"/>
      <w:pgSz w:w="11906" w:h="16838"/>
      <w:pgMar w:top="1531" w:right="1274" w:bottom="1247" w:left="2058" w:header="1134" w:footer="896"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800" w:rsidRDefault="004C6800">
      <w:pPr>
        <w:spacing w:line="240" w:lineRule="auto"/>
        <w:ind w:firstLine="560"/>
      </w:pPr>
      <w:r>
        <w:separator/>
      </w:r>
    </w:p>
  </w:endnote>
  <w:endnote w:type="continuationSeparator" w:id="0">
    <w:p w:rsidR="004C6800" w:rsidRDefault="004C6800">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ind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ind w:firstLine="420"/>
    </w:pPr>
    <w:r>
      <w:rPr>
        <w:rStyle w:val="ae"/>
        <w:rFonts w:hint="eastAsia"/>
        <w:sz w:val="21"/>
      </w:rPr>
      <w:t>湖北邮电规划设计有限公司－</w:t>
    </w:r>
    <w:r>
      <w:fldChar w:fldCharType="begin"/>
    </w:r>
    <w:r>
      <w:rPr>
        <w:rStyle w:val="ae"/>
        <w:sz w:val="21"/>
      </w:rPr>
      <w:instrText xml:space="preserve"> PAGE </w:instrText>
    </w:r>
    <w:r>
      <w:fldChar w:fldCharType="separate"/>
    </w:r>
    <w:r>
      <w:rPr>
        <w:rStyle w:val="ae"/>
        <w:sz w:val="21"/>
      </w:rPr>
      <w:t>3</w:t>
    </w:r>
    <w:r>
      <w:fldChar w:fldCharType="end"/>
    </w:r>
    <w:r>
      <w:rPr>
        <w:rStyle w:val="ae"/>
        <w:rFonts w:hint="eastAsia"/>
        <w:sz w:val="21"/>
      </w:rPr>
      <w:t>－版权所有翻印必究</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pBdr>
        <w:top w:val="single" w:sz="4" w:space="1" w:color="auto"/>
      </w:pBdr>
      <w:ind w:firstLineChars="0" w:firstLine="0"/>
      <w:jc w:val="center"/>
      <w:rPr>
        <w:sz w:val="21"/>
        <w:szCs w:val="21"/>
      </w:rPr>
    </w:pPr>
    <w:r>
      <w:rPr>
        <w:rFonts w:hint="eastAsia"/>
        <w:sz w:val="21"/>
        <w:szCs w:val="21"/>
      </w:rPr>
      <w:t>－</w:t>
    </w:r>
    <w:r>
      <w:rPr>
        <w:sz w:val="21"/>
        <w:szCs w:val="21"/>
      </w:rPr>
      <w:fldChar w:fldCharType="begin"/>
    </w:r>
    <w:r>
      <w:rPr>
        <w:rStyle w:val="ae"/>
        <w:sz w:val="21"/>
        <w:szCs w:val="21"/>
      </w:rPr>
      <w:instrText xml:space="preserve"> PAGE </w:instrText>
    </w:r>
    <w:r>
      <w:rPr>
        <w:sz w:val="21"/>
        <w:szCs w:val="21"/>
      </w:rPr>
      <w:fldChar w:fldCharType="separate"/>
    </w:r>
    <w:r w:rsidR="00291C25">
      <w:rPr>
        <w:rStyle w:val="ae"/>
        <w:noProof/>
        <w:sz w:val="21"/>
        <w:szCs w:val="21"/>
      </w:rPr>
      <w:t>iii</w:t>
    </w:r>
    <w:r>
      <w:rPr>
        <w:sz w:val="21"/>
        <w:szCs w:val="21"/>
      </w:rPr>
      <w:fldChar w:fldCharType="end"/>
    </w:r>
    <w:r>
      <w:rPr>
        <w:rStyle w:val="ae"/>
        <w:rFonts w:hint="eastAsia"/>
        <w:sz w:val="21"/>
        <w:szCs w:val="21"/>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8"/>
      <w:pBdr>
        <w:top w:val="single" w:sz="4" w:space="1" w:color="auto"/>
      </w:pBdr>
      <w:ind w:firstLineChars="0" w:firstLine="0"/>
      <w:jc w:val="center"/>
    </w:pPr>
    <w:r>
      <w:rPr>
        <w:rStyle w:val="ae"/>
        <w:rFonts w:hint="eastAsia"/>
        <w:sz w:val="21"/>
      </w:rPr>
      <w:t xml:space="preserve">- </w:t>
    </w:r>
    <w:r>
      <w:rPr>
        <w:sz w:val="21"/>
      </w:rPr>
      <w:fldChar w:fldCharType="begin"/>
    </w:r>
    <w:r>
      <w:rPr>
        <w:rStyle w:val="ae"/>
        <w:sz w:val="21"/>
      </w:rPr>
      <w:instrText xml:space="preserve"> PAGE </w:instrText>
    </w:r>
    <w:r>
      <w:rPr>
        <w:sz w:val="21"/>
      </w:rPr>
      <w:fldChar w:fldCharType="separate"/>
    </w:r>
    <w:r w:rsidR="00291C25">
      <w:rPr>
        <w:rStyle w:val="ae"/>
        <w:noProof/>
        <w:sz w:val="21"/>
      </w:rPr>
      <w:t>37</w:t>
    </w:r>
    <w:r>
      <w:rPr>
        <w:sz w:val="21"/>
      </w:rPr>
      <w:fldChar w:fldCharType="end"/>
    </w:r>
    <w:r>
      <w:rPr>
        <w:rStyle w:val="ae"/>
        <w:rFonts w:hint="eastAsia"/>
        <w:sz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800" w:rsidRDefault="004C6800">
      <w:pPr>
        <w:spacing w:before="0" w:after="0"/>
        <w:ind w:firstLine="560"/>
      </w:pPr>
      <w:r>
        <w:separator/>
      </w:r>
    </w:p>
  </w:footnote>
  <w:footnote w:type="continuationSeparator" w:id="0">
    <w:p w:rsidR="004C6800" w:rsidRDefault="004C6800">
      <w:pPr>
        <w:spacing w:before="0" w:after="0"/>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pBdr>
        <w:bottom w:val="none" w:sz="0" w:space="1" w:color="auto"/>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ind w:left="480" w:firstLineChars="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800" w:rsidRDefault="004C6800">
    <w:pPr>
      <w:pStyle w:val="a9"/>
      <w:pBdr>
        <w:bottom w:val="none" w:sz="0" w:space="0"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B5CF"/>
    <w:multiLevelType w:val="singleLevel"/>
    <w:tmpl w:val="024CB5CF"/>
    <w:lvl w:ilvl="0">
      <w:start w:val="1"/>
      <w:numFmt w:val="decimal"/>
      <w:lvlText w:val="(%1)"/>
      <w:lvlJc w:val="left"/>
      <w:pPr>
        <w:ind w:left="425" w:hanging="425"/>
      </w:pPr>
      <w:rPr>
        <w:rFonts w:hint="default"/>
      </w:rPr>
    </w:lvl>
  </w:abstractNum>
  <w:abstractNum w:abstractNumId="1" w15:restartNumberingAfterBreak="0">
    <w:nsid w:val="1CFA44EC"/>
    <w:multiLevelType w:val="singleLevel"/>
    <w:tmpl w:val="1CFA44EC"/>
    <w:lvl w:ilvl="0">
      <w:start w:val="2"/>
      <w:numFmt w:val="decimal"/>
      <w:suff w:val="nothing"/>
      <w:lvlText w:val="%1、"/>
      <w:lvlJc w:val="left"/>
    </w:lvl>
  </w:abstractNum>
  <w:abstractNum w:abstractNumId="2" w15:restartNumberingAfterBreak="0">
    <w:nsid w:val="535ED1EA"/>
    <w:multiLevelType w:val="singleLevel"/>
    <w:tmpl w:val="535ED1EA"/>
    <w:lvl w:ilvl="0">
      <w:start w:val="1"/>
      <w:numFmt w:val="decimal"/>
      <w:lvlText w:val="(%1)"/>
      <w:lvlJc w:val="left"/>
      <w:pPr>
        <w:ind w:left="425" w:hanging="425"/>
      </w:pPr>
      <w:rPr>
        <w:rFonts w:hint="default"/>
      </w:rPr>
    </w:lvl>
  </w:abstractNum>
  <w:abstractNum w:abstractNumId="3" w15:restartNumberingAfterBreak="0">
    <w:nsid w:val="6B9451C3"/>
    <w:multiLevelType w:val="multilevel"/>
    <w:tmpl w:val="6B9451C3"/>
    <w:lvl w:ilvl="0">
      <w:start w:val="1"/>
      <w:numFmt w:val="bullet"/>
      <w:pStyle w:val="1"/>
      <w:lvlText w:val=""/>
      <w:lvlJc w:val="left"/>
      <w:pPr>
        <w:ind w:left="900" w:hanging="420"/>
      </w:pPr>
      <w:rPr>
        <w:rFonts w:ascii="Wingdings" w:hAnsi="Wingdings" w:hint="default"/>
      </w:rPr>
    </w:lvl>
    <w:lvl w:ilvl="1">
      <w:start w:val="1"/>
      <w:numFmt w:val="bullet"/>
      <w:pStyle w:val="2"/>
      <w:lvlText w:val=""/>
      <w:lvlJc w:val="left"/>
      <w:pPr>
        <w:ind w:left="1320" w:hanging="420"/>
      </w:pPr>
      <w:rPr>
        <w:rFonts w:ascii="Wingdings" w:hAnsi="Wingdings" w:hint="default"/>
      </w:rPr>
    </w:lvl>
    <w:lvl w:ilvl="2">
      <w:start w:val="1"/>
      <w:numFmt w:val="bullet"/>
      <w:pStyle w:val="3"/>
      <w:lvlText w:val=""/>
      <w:lvlJc w:val="left"/>
      <w:pPr>
        <w:ind w:left="1740" w:hanging="420"/>
      </w:pPr>
      <w:rPr>
        <w:rFonts w:ascii="Wingdings" w:hAnsi="Wingdings" w:hint="default"/>
      </w:rPr>
    </w:lvl>
    <w:lvl w:ilvl="3">
      <w:start w:val="1"/>
      <w:numFmt w:val="bullet"/>
      <w:pStyle w:val="4"/>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726E2650"/>
    <w:multiLevelType w:val="multilevel"/>
    <w:tmpl w:val="726E2650"/>
    <w:lvl w:ilvl="0">
      <w:start w:val="1"/>
      <w:numFmt w:val="decimal"/>
      <w:pStyle w:val="10"/>
      <w:lvlText w:val="第%1章"/>
      <w:lvlJc w:val="left"/>
      <w:pPr>
        <w:tabs>
          <w:tab w:val="left" w:pos="3545"/>
        </w:tabs>
        <w:ind w:left="3545" w:hanging="425"/>
      </w:pPr>
      <w:rPr>
        <w:rFonts w:hint="eastAsia"/>
        <w:color w:val="auto"/>
      </w:rPr>
    </w:lvl>
    <w:lvl w:ilvl="1">
      <w:start w:val="1"/>
      <w:numFmt w:val="decimal"/>
      <w:pStyle w:val="20"/>
      <w:lvlText w:val="%1.%2"/>
      <w:lvlJc w:val="left"/>
      <w:pPr>
        <w:tabs>
          <w:tab w:val="left" w:pos="992"/>
        </w:tabs>
        <w:ind w:left="992" w:hanging="567"/>
      </w:pPr>
      <w:rPr>
        <w:rFonts w:ascii="Times New Roman" w:hAnsi="Times New Roman" w:cs="Times New Roman" w:hint="default"/>
      </w:rPr>
    </w:lvl>
    <w:lvl w:ilvl="2">
      <w:start w:val="1"/>
      <w:numFmt w:val="decimal"/>
      <w:pStyle w:val="30"/>
      <w:lvlText w:val="%1.%2.%3"/>
      <w:lvlJc w:val="left"/>
      <w:pPr>
        <w:tabs>
          <w:tab w:val="left" w:pos="567"/>
        </w:tabs>
        <w:ind w:left="567" w:hanging="567"/>
      </w:pPr>
      <w:rPr>
        <w:rFonts w:hint="eastAsia"/>
        <w:lang w:val="en-US"/>
      </w:rPr>
    </w:lvl>
    <w:lvl w:ilvl="3">
      <w:start w:val="1"/>
      <w:numFmt w:val="decimal"/>
      <w:pStyle w:val="40"/>
      <w:suff w:val="nothing"/>
      <w:lvlText w:val="%1.%2.%3.%4"/>
      <w:lvlJc w:val="left"/>
      <w:pPr>
        <w:ind w:left="567" w:hanging="567"/>
      </w:pPr>
      <w:rPr>
        <w:rFonts w:ascii="Times New Roman" w:hAnsi="Times New Roman" w:cs="Times New Roman" w:hint="default"/>
      </w:rPr>
    </w:lvl>
    <w:lvl w:ilvl="4">
      <w:start w:val="1"/>
      <w:numFmt w:val="decimal"/>
      <w:pStyle w:val="5"/>
      <w:lvlText w:val="%1.%2.%3.%4.%5"/>
      <w:lvlJc w:val="left"/>
      <w:pPr>
        <w:tabs>
          <w:tab w:val="left" w:pos="567"/>
        </w:tabs>
        <w:ind w:left="0" w:firstLine="0"/>
      </w:pPr>
      <w:rPr>
        <w:rFonts w:ascii="Times New Roman" w:eastAsia="黑体" w:hAnsi="Times New Roman" w:hint="default"/>
        <w:b/>
        <w:i w:val="0"/>
        <w:sz w:val="24"/>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5NGI1ZTY4NjY2NmYzYWQ2MmE3NTNkOTlhZWE5Y2QifQ=="/>
  </w:docVars>
  <w:rsids>
    <w:rsidRoot w:val="5AF12755"/>
    <w:rsid w:val="5AF12755"/>
    <w:rsid w:val="ABAF2933"/>
    <w:rsid w:val="DFDE4F7C"/>
    <w:rsid w:val="EF9B2878"/>
    <w:rsid w:val="000011A0"/>
    <w:rsid w:val="0000414E"/>
    <w:rsid w:val="00016E57"/>
    <w:rsid w:val="0002117A"/>
    <w:rsid w:val="00026986"/>
    <w:rsid w:val="00027139"/>
    <w:rsid w:val="0004114A"/>
    <w:rsid w:val="00041EA0"/>
    <w:rsid w:val="00051176"/>
    <w:rsid w:val="0005494A"/>
    <w:rsid w:val="000615F2"/>
    <w:rsid w:val="00063B4E"/>
    <w:rsid w:val="0007261F"/>
    <w:rsid w:val="00075CB6"/>
    <w:rsid w:val="00076886"/>
    <w:rsid w:val="00082EB7"/>
    <w:rsid w:val="00085843"/>
    <w:rsid w:val="0009075B"/>
    <w:rsid w:val="00090897"/>
    <w:rsid w:val="0009571B"/>
    <w:rsid w:val="00097252"/>
    <w:rsid w:val="000C17EE"/>
    <w:rsid w:val="000C6E98"/>
    <w:rsid w:val="000D281B"/>
    <w:rsid w:val="000D3D90"/>
    <w:rsid w:val="000D4083"/>
    <w:rsid w:val="000F008B"/>
    <w:rsid w:val="000F750C"/>
    <w:rsid w:val="00105FE4"/>
    <w:rsid w:val="001069D3"/>
    <w:rsid w:val="00111A95"/>
    <w:rsid w:val="00111FFA"/>
    <w:rsid w:val="00115275"/>
    <w:rsid w:val="0013005D"/>
    <w:rsid w:val="00134496"/>
    <w:rsid w:val="001429F1"/>
    <w:rsid w:val="0014629E"/>
    <w:rsid w:val="00160C4C"/>
    <w:rsid w:val="00164B0E"/>
    <w:rsid w:val="001655FF"/>
    <w:rsid w:val="00170248"/>
    <w:rsid w:val="00170EEB"/>
    <w:rsid w:val="0017277D"/>
    <w:rsid w:val="001765DB"/>
    <w:rsid w:val="001768A1"/>
    <w:rsid w:val="0019238A"/>
    <w:rsid w:val="001967BD"/>
    <w:rsid w:val="001B12AA"/>
    <w:rsid w:val="001C1E0D"/>
    <w:rsid w:val="001C265F"/>
    <w:rsid w:val="001D287B"/>
    <w:rsid w:val="001F6054"/>
    <w:rsid w:val="00201AAD"/>
    <w:rsid w:val="00226ABE"/>
    <w:rsid w:val="00235C23"/>
    <w:rsid w:val="00240682"/>
    <w:rsid w:val="0024183C"/>
    <w:rsid w:val="0024315D"/>
    <w:rsid w:val="00247222"/>
    <w:rsid w:val="00253CA2"/>
    <w:rsid w:val="0025702F"/>
    <w:rsid w:val="00291C25"/>
    <w:rsid w:val="002A090E"/>
    <w:rsid w:val="002A1CA9"/>
    <w:rsid w:val="002B0F67"/>
    <w:rsid w:val="002B4159"/>
    <w:rsid w:val="002B4A9E"/>
    <w:rsid w:val="002B71D7"/>
    <w:rsid w:val="002C43D0"/>
    <w:rsid w:val="002C6869"/>
    <w:rsid w:val="002E0B5A"/>
    <w:rsid w:val="002E15D9"/>
    <w:rsid w:val="002E4A6D"/>
    <w:rsid w:val="002E7B6F"/>
    <w:rsid w:val="003104DD"/>
    <w:rsid w:val="00314BCE"/>
    <w:rsid w:val="003166A1"/>
    <w:rsid w:val="00334A4C"/>
    <w:rsid w:val="00337B39"/>
    <w:rsid w:val="0034571C"/>
    <w:rsid w:val="0034677B"/>
    <w:rsid w:val="00350AF3"/>
    <w:rsid w:val="00360812"/>
    <w:rsid w:val="00362CFA"/>
    <w:rsid w:val="00366CCF"/>
    <w:rsid w:val="00386B37"/>
    <w:rsid w:val="00387F2D"/>
    <w:rsid w:val="003925F7"/>
    <w:rsid w:val="00396962"/>
    <w:rsid w:val="00396974"/>
    <w:rsid w:val="003974CC"/>
    <w:rsid w:val="003C244D"/>
    <w:rsid w:val="003D4692"/>
    <w:rsid w:val="003D4E67"/>
    <w:rsid w:val="003D6B3B"/>
    <w:rsid w:val="003E7CA7"/>
    <w:rsid w:val="003F2745"/>
    <w:rsid w:val="003F2A3A"/>
    <w:rsid w:val="003F597E"/>
    <w:rsid w:val="0041496F"/>
    <w:rsid w:val="00430785"/>
    <w:rsid w:val="00430D57"/>
    <w:rsid w:val="004312B7"/>
    <w:rsid w:val="0043233B"/>
    <w:rsid w:val="00442196"/>
    <w:rsid w:val="004455DF"/>
    <w:rsid w:val="004464F7"/>
    <w:rsid w:val="0047190E"/>
    <w:rsid w:val="004730D2"/>
    <w:rsid w:val="00484A85"/>
    <w:rsid w:val="004863EC"/>
    <w:rsid w:val="004866DF"/>
    <w:rsid w:val="00487E40"/>
    <w:rsid w:val="0049083D"/>
    <w:rsid w:val="00491C10"/>
    <w:rsid w:val="00496B68"/>
    <w:rsid w:val="004A161E"/>
    <w:rsid w:val="004A1AD8"/>
    <w:rsid w:val="004A2E0F"/>
    <w:rsid w:val="004A4AF5"/>
    <w:rsid w:val="004A521A"/>
    <w:rsid w:val="004A7175"/>
    <w:rsid w:val="004A72B5"/>
    <w:rsid w:val="004A7543"/>
    <w:rsid w:val="004B3CFE"/>
    <w:rsid w:val="004C4980"/>
    <w:rsid w:val="004C6800"/>
    <w:rsid w:val="004C7C88"/>
    <w:rsid w:val="004E2643"/>
    <w:rsid w:val="004F4419"/>
    <w:rsid w:val="00501FCA"/>
    <w:rsid w:val="0050447C"/>
    <w:rsid w:val="00545124"/>
    <w:rsid w:val="00546EFB"/>
    <w:rsid w:val="005515AF"/>
    <w:rsid w:val="005548C3"/>
    <w:rsid w:val="00554A39"/>
    <w:rsid w:val="0056154C"/>
    <w:rsid w:val="00562E91"/>
    <w:rsid w:val="00565633"/>
    <w:rsid w:val="00567311"/>
    <w:rsid w:val="0057160F"/>
    <w:rsid w:val="0059152E"/>
    <w:rsid w:val="005A035C"/>
    <w:rsid w:val="005A300A"/>
    <w:rsid w:val="005A60DA"/>
    <w:rsid w:val="005C3C12"/>
    <w:rsid w:val="005C3EE3"/>
    <w:rsid w:val="005C56C3"/>
    <w:rsid w:val="005E67FD"/>
    <w:rsid w:val="005F1FBF"/>
    <w:rsid w:val="00617FED"/>
    <w:rsid w:val="00637BF1"/>
    <w:rsid w:val="0064758A"/>
    <w:rsid w:val="00657CA7"/>
    <w:rsid w:val="006668C5"/>
    <w:rsid w:val="00675F11"/>
    <w:rsid w:val="00682441"/>
    <w:rsid w:val="00690AC0"/>
    <w:rsid w:val="006927E5"/>
    <w:rsid w:val="006A4BD3"/>
    <w:rsid w:val="006B5EE3"/>
    <w:rsid w:val="006B6FAA"/>
    <w:rsid w:val="006B76C0"/>
    <w:rsid w:val="006B78B3"/>
    <w:rsid w:val="006B7AE3"/>
    <w:rsid w:val="006C504C"/>
    <w:rsid w:val="006D0EC6"/>
    <w:rsid w:val="006D1CDD"/>
    <w:rsid w:val="006E289A"/>
    <w:rsid w:val="006E2CAF"/>
    <w:rsid w:val="006F1D97"/>
    <w:rsid w:val="00700C46"/>
    <w:rsid w:val="00704871"/>
    <w:rsid w:val="007073CF"/>
    <w:rsid w:val="00711945"/>
    <w:rsid w:val="007120A5"/>
    <w:rsid w:val="00722C13"/>
    <w:rsid w:val="0072661D"/>
    <w:rsid w:val="00737FA3"/>
    <w:rsid w:val="00741F3F"/>
    <w:rsid w:val="00743CBF"/>
    <w:rsid w:val="00755958"/>
    <w:rsid w:val="00771FB3"/>
    <w:rsid w:val="0077531D"/>
    <w:rsid w:val="00780873"/>
    <w:rsid w:val="00795205"/>
    <w:rsid w:val="007962AB"/>
    <w:rsid w:val="007967FC"/>
    <w:rsid w:val="00797077"/>
    <w:rsid w:val="007A6826"/>
    <w:rsid w:val="007B461F"/>
    <w:rsid w:val="007C40D5"/>
    <w:rsid w:val="007D3876"/>
    <w:rsid w:val="007E0D6C"/>
    <w:rsid w:val="007E12BE"/>
    <w:rsid w:val="007E6DA1"/>
    <w:rsid w:val="007F2767"/>
    <w:rsid w:val="007F4DAC"/>
    <w:rsid w:val="008120E8"/>
    <w:rsid w:val="00820171"/>
    <w:rsid w:val="00827E76"/>
    <w:rsid w:val="0083571F"/>
    <w:rsid w:val="00840B3C"/>
    <w:rsid w:val="008455E4"/>
    <w:rsid w:val="008602E5"/>
    <w:rsid w:val="00863D5E"/>
    <w:rsid w:val="008653C9"/>
    <w:rsid w:val="00872406"/>
    <w:rsid w:val="00874EC0"/>
    <w:rsid w:val="00880157"/>
    <w:rsid w:val="008823BE"/>
    <w:rsid w:val="0088588E"/>
    <w:rsid w:val="00887CC6"/>
    <w:rsid w:val="008912F2"/>
    <w:rsid w:val="008A29AC"/>
    <w:rsid w:val="008B0007"/>
    <w:rsid w:val="008C3CB1"/>
    <w:rsid w:val="008C3FA9"/>
    <w:rsid w:val="008D0341"/>
    <w:rsid w:val="008D0BC0"/>
    <w:rsid w:val="008D10D4"/>
    <w:rsid w:val="008D1FBA"/>
    <w:rsid w:val="008D27D5"/>
    <w:rsid w:val="008F03E8"/>
    <w:rsid w:val="008F5687"/>
    <w:rsid w:val="008F73A6"/>
    <w:rsid w:val="008F7F01"/>
    <w:rsid w:val="00917B10"/>
    <w:rsid w:val="00930B6F"/>
    <w:rsid w:val="0093128C"/>
    <w:rsid w:val="009444C8"/>
    <w:rsid w:val="00946126"/>
    <w:rsid w:val="00950FF1"/>
    <w:rsid w:val="00953348"/>
    <w:rsid w:val="009660E1"/>
    <w:rsid w:val="00967499"/>
    <w:rsid w:val="00990807"/>
    <w:rsid w:val="009929A7"/>
    <w:rsid w:val="009960C3"/>
    <w:rsid w:val="009A12EB"/>
    <w:rsid w:val="009B022D"/>
    <w:rsid w:val="009C68EA"/>
    <w:rsid w:val="009D3F07"/>
    <w:rsid w:val="009E5868"/>
    <w:rsid w:val="009E6B60"/>
    <w:rsid w:val="009F4629"/>
    <w:rsid w:val="00A034F7"/>
    <w:rsid w:val="00A06089"/>
    <w:rsid w:val="00A20070"/>
    <w:rsid w:val="00A24EA3"/>
    <w:rsid w:val="00A2665C"/>
    <w:rsid w:val="00A2717C"/>
    <w:rsid w:val="00A44A0C"/>
    <w:rsid w:val="00A50DE4"/>
    <w:rsid w:val="00A56AD5"/>
    <w:rsid w:val="00A83AD0"/>
    <w:rsid w:val="00A849A2"/>
    <w:rsid w:val="00A8668E"/>
    <w:rsid w:val="00A94B42"/>
    <w:rsid w:val="00A96942"/>
    <w:rsid w:val="00AA73D4"/>
    <w:rsid w:val="00AD1ECC"/>
    <w:rsid w:val="00AD7E9D"/>
    <w:rsid w:val="00AE0688"/>
    <w:rsid w:val="00AE42C6"/>
    <w:rsid w:val="00AF0F57"/>
    <w:rsid w:val="00AF6463"/>
    <w:rsid w:val="00B011CD"/>
    <w:rsid w:val="00B10416"/>
    <w:rsid w:val="00B2284E"/>
    <w:rsid w:val="00B2617D"/>
    <w:rsid w:val="00B305DC"/>
    <w:rsid w:val="00B3786C"/>
    <w:rsid w:val="00B50C18"/>
    <w:rsid w:val="00B6275E"/>
    <w:rsid w:val="00B62A96"/>
    <w:rsid w:val="00B64944"/>
    <w:rsid w:val="00B65832"/>
    <w:rsid w:val="00B800F9"/>
    <w:rsid w:val="00B83645"/>
    <w:rsid w:val="00B85F09"/>
    <w:rsid w:val="00B87C5B"/>
    <w:rsid w:val="00B87FF9"/>
    <w:rsid w:val="00B90406"/>
    <w:rsid w:val="00B931C3"/>
    <w:rsid w:val="00B93489"/>
    <w:rsid w:val="00BA0167"/>
    <w:rsid w:val="00BA21D1"/>
    <w:rsid w:val="00BB6D69"/>
    <w:rsid w:val="00BC373D"/>
    <w:rsid w:val="00BD1B2E"/>
    <w:rsid w:val="00BF09B6"/>
    <w:rsid w:val="00BF0C8F"/>
    <w:rsid w:val="00BF2A19"/>
    <w:rsid w:val="00BF39E9"/>
    <w:rsid w:val="00BF3D09"/>
    <w:rsid w:val="00C07B89"/>
    <w:rsid w:val="00C15E04"/>
    <w:rsid w:val="00C40730"/>
    <w:rsid w:val="00C41843"/>
    <w:rsid w:val="00C46AC4"/>
    <w:rsid w:val="00C664F5"/>
    <w:rsid w:val="00C67ABD"/>
    <w:rsid w:val="00C70A7F"/>
    <w:rsid w:val="00C8067F"/>
    <w:rsid w:val="00C822EE"/>
    <w:rsid w:val="00C859A0"/>
    <w:rsid w:val="00C85BF4"/>
    <w:rsid w:val="00C9563A"/>
    <w:rsid w:val="00CA5C27"/>
    <w:rsid w:val="00CB0DBF"/>
    <w:rsid w:val="00CB146B"/>
    <w:rsid w:val="00CB5C8E"/>
    <w:rsid w:val="00CB7C9F"/>
    <w:rsid w:val="00CF181A"/>
    <w:rsid w:val="00D01BBE"/>
    <w:rsid w:val="00D11D08"/>
    <w:rsid w:val="00D152A5"/>
    <w:rsid w:val="00D155A6"/>
    <w:rsid w:val="00D21185"/>
    <w:rsid w:val="00D22613"/>
    <w:rsid w:val="00D2363A"/>
    <w:rsid w:val="00D27320"/>
    <w:rsid w:val="00D32F00"/>
    <w:rsid w:val="00D342BA"/>
    <w:rsid w:val="00D3593B"/>
    <w:rsid w:val="00D35E1C"/>
    <w:rsid w:val="00D450FF"/>
    <w:rsid w:val="00D45FC1"/>
    <w:rsid w:val="00D51853"/>
    <w:rsid w:val="00D53849"/>
    <w:rsid w:val="00D619EB"/>
    <w:rsid w:val="00D72539"/>
    <w:rsid w:val="00D745F5"/>
    <w:rsid w:val="00D80F32"/>
    <w:rsid w:val="00D945E9"/>
    <w:rsid w:val="00DA0CCA"/>
    <w:rsid w:val="00DA1432"/>
    <w:rsid w:val="00DA5C01"/>
    <w:rsid w:val="00DC4F03"/>
    <w:rsid w:val="00DD4D4E"/>
    <w:rsid w:val="00DF0395"/>
    <w:rsid w:val="00E05114"/>
    <w:rsid w:val="00E07876"/>
    <w:rsid w:val="00E10036"/>
    <w:rsid w:val="00E11922"/>
    <w:rsid w:val="00E14CBF"/>
    <w:rsid w:val="00E160BE"/>
    <w:rsid w:val="00E22CAA"/>
    <w:rsid w:val="00E2312B"/>
    <w:rsid w:val="00E302F5"/>
    <w:rsid w:val="00E341CE"/>
    <w:rsid w:val="00E42AA6"/>
    <w:rsid w:val="00E42CBE"/>
    <w:rsid w:val="00E5387C"/>
    <w:rsid w:val="00E567B1"/>
    <w:rsid w:val="00E66C4C"/>
    <w:rsid w:val="00E7165A"/>
    <w:rsid w:val="00E72914"/>
    <w:rsid w:val="00E73173"/>
    <w:rsid w:val="00E80247"/>
    <w:rsid w:val="00E84B37"/>
    <w:rsid w:val="00E91A87"/>
    <w:rsid w:val="00EA0B90"/>
    <w:rsid w:val="00EA44B6"/>
    <w:rsid w:val="00EC7728"/>
    <w:rsid w:val="00ED01E7"/>
    <w:rsid w:val="00EF6AB8"/>
    <w:rsid w:val="00F01CC8"/>
    <w:rsid w:val="00F05285"/>
    <w:rsid w:val="00F1578C"/>
    <w:rsid w:val="00F3043F"/>
    <w:rsid w:val="00F3491B"/>
    <w:rsid w:val="00F36C44"/>
    <w:rsid w:val="00F509E8"/>
    <w:rsid w:val="00F55D6D"/>
    <w:rsid w:val="00F60571"/>
    <w:rsid w:val="00F61FEB"/>
    <w:rsid w:val="00F64EDB"/>
    <w:rsid w:val="00F70D89"/>
    <w:rsid w:val="00F8160D"/>
    <w:rsid w:val="00F852A7"/>
    <w:rsid w:val="00F90053"/>
    <w:rsid w:val="00F9426C"/>
    <w:rsid w:val="00FA45D7"/>
    <w:rsid w:val="00FA701E"/>
    <w:rsid w:val="00FB3AC0"/>
    <w:rsid w:val="00FB5192"/>
    <w:rsid w:val="00FC4BCB"/>
    <w:rsid w:val="00FC5BB5"/>
    <w:rsid w:val="00FD3C45"/>
    <w:rsid w:val="00FD4F75"/>
    <w:rsid w:val="00FE09D6"/>
    <w:rsid w:val="00FE443A"/>
    <w:rsid w:val="00FF69B5"/>
    <w:rsid w:val="0114478D"/>
    <w:rsid w:val="014D28C9"/>
    <w:rsid w:val="01567B8A"/>
    <w:rsid w:val="017C4C76"/>
    <w:rsid w:val="018F4C90"/>
    <w:rsid w:val="01CD6581"/>
    <w:rsid w:val="01DD1E9F"/>
    <w:rsid w:val="01EC46FF"/>
    <w:rsid w:val="01FC18B1"/>
    <w:rsid w:val="020051B5"/>
    <w:rsid w:val="020273EB"/>
    <w:rsid w:val="020D7BE2"/>
    <w:rsid w:val="020E2058"/>
    <w:rsid w:val="020E44F9"/>
    <w:rsid w:val="020F042A"/>
    <w:rsid w:val="021358C1"/>
    <w:rsid w:val="021E0740"/>
    <w:rsid w:val="02366782"/>
    <w:rsid w:val="025F28B4"/>
    <w:rsid w:val="0268105B"/>
    <w:rsid w:val="0272131E"/>
    <w:rsid w:val="03215DBB"/>
    <w:rsid w:val="03870314"/>
    <w:rsid w:val="03B22EB7"/>
    <w:rsid w:val="04211202"/>
    <w:rsid w:val="0473723F"/>
    <w:rsid w:val="04FA68C4"/>
    <w:rsid w:val="05243941"/>
    <w:rsid w:val="05280D03"/>
    <w:rsid w:val="054A15F9"/>
    <w:rsid w:val="05540FA7"/>
    <w:rsid w:val="05CA369E"/>
    <w:rsid w:val="063A5B78"/>
    <w:rsid w:val="065B3392"/>
    <w:rsid w:val="067C60CA"/>
    <w:rsid w:val="069468A4"/>
    <w:rsid w:val="06DE46EF"/>
    <w:rsid w:val="06FA2BAB"/>
    <w:rsid w:val="071C16B5"/>
    <w:rsid w:val="0749768F"/>
    <w:rsid w:val="07591FC8"/>
    <w:rsid w:val="075C5614"/>
    <w:rsid w:val="076532B7"/>
    <w:rsid w:val="07761196"/>
    <w:rsid w:val="07EF1183"/>
    <w:rsid w:val="082C210E"/>
    <w:rsid w:val="082E5202"/>
    <w:rsid w:val="083B5DA1"/>
    <w:rsid w:val="08670714"/>
    <w:rsid w:val="088C017B"/>
    <w:rsid w:val="08CC0577"/>
    <w:rsid w:val="08DD09D6"/>
    <w:rsid w:val="09326076"/>
    <w:rsid w:val="094B1DE4"/>
    <w:rsid w:val="09B41737"/>
    <w:rsid w:val="09E12787"/>
    <w:rsid w:val="0A676ABF"/>
    <w:rsid w:val="0A8A3A9F"/>
    <w:rsid w:val="0A920149"/>
    <w:rsid w:val="0ADD641A"/>
    <w:rsid w:val="0B00275A"/>
    <w:rsid w:val="0B156206"/>
    <w:rsid w:val="0B317488"/>
    <w:rsid w:val="0B446AEB"/>
    <w:rsid w:val="0B835865"/>
    <w:rsid w:val="0C0E20A8"/>
    <w:rsid w:val="0C2F779B"/>
    <w:rsid w:val="0C8353F1"/>
    <w:rsid w:val="0CC31C91"/>
    <w:rsid w:val="0CC47EE3"/>
    <w:rsid w:val="0CD512B4"/>
    <w:rsid w:val="0D0C3638"/>
    <w:rsid w:val="0D3E666A"/>
    <w:rsid w:val="0D513183"/>
    <w:rsid w:val="0D950A99"/>
    <w:rsid w:val="0D9F15DD"/>
    <w:rsid w:val="0DAB7473"/>
    <w:rsid w:val="0E0B2B80"/>
    <w:rsid w:val="0E272D12"/>
    <w:rsid w:val="0E7968EB"/>
    <w:rsid w:val="0E9B1118"/>
    <w:rsid w:val="0EFD76DC"/>
    <w:rsid w:val="0F943740"/>
    <w:rsid w:val="0FA4224E"/>
    <w:rsid w:val="0FA67D74"/>
    <w:rsid w:val="101B69E4"/>
    <w:rsid w:val="10362243"/>
    <w:rsid w:val="104B7CD5"/>
    <w:rsid w:val="10BE2FEF"/>
    <w:rsid w:val="10D97CD5"/>
    <w:rsid w:val="11002090"/>
    <w:rsid w:val="111D5683"/>
    <w:rsid w:val="113F222E"/>
    <w:rsid w:val="11500731"/>
    <w:rsid w:val="11B30526"/>
    <w:rsid w:val="1230008B"/>
    <w:rsid w:val="124641B0"/>
    <w:rsid w:val="12597320"/>
    <w:rsid w:val="12664571"/>
    <w:rsid w:val="128A65A2"/>
    <w:rsid w:val="12A6008B"/>
    <w:rsid w:val="12EE5516"/>
    <w:rsid w:val="12FE7107"/>
    <w:rsid w:val="133B6A25"/>
    <w:rsid w:val="136C4E31"/>
    <w:rsid w:val="13D12EE6"/>
    <w:rsid w:val="13E744B7"/>
    <w:rsid w:val="14011A1D"/>
    <w:rsid w:val="14392433"/>
    <w:rsid w:val="145C1137"/>
    <w:rsid w:val="14C30A80"/>
    <w:rsid w:val="14CF1B1B"/>
    <w:rsid w:val="1511655E"/>
    <w:rsid w:val="15122BA8"/>
    <w:rsid w:val="15355F42"/>
    <w:rsid w:val="15747FCD"/>
    <w:rsid w:val="159B0F0C"/>
    <w:rsid w:val="16133933"/>
    <w:rsid w:val="17375161"/>
    <w:rsid w:val="175C1663"/>
    <w:rsid w:val="17840AC6"/>
    <w:rsid w:val="178E7A6B"/>
    <w:rsid w:val="17935082"/>
    <w:rsid w:val="180D2E2B"/>
    <w:rsid w:val="181D2027"/>
    <w:rsid w:val="18455C50"/>
    <w:rsid w:val="18510D3B"/>
    <w:rsid w:val="18716A45"/>
    <w:rsid w:val="18866995"/>
    <w:rsid w:val="18F338FE"/>
    <w:rsid w:val="19177200"/>
    <w:rsid w:val="19663717"/>
    <w:rsid w:val="197607B7"/>
    <w:rsid w:val="19A35692"/>
    <w:rsid w:val="19C37774"/>
    <w:rsid w:val="1A141D7E"/>
    <w:rsid w:val="1A476AF1"/>
    <w:rsid w:val="1A89276C"/>
    <w:rsid w:val="1AC45552"/>
    <w:rsid w:val="1ADA4D76"/>
    <w:rsid w:val="1AF264E1"/>
    <w:rsid w:val="1B251998"/>
    <w:rsid w:val="1B260640"/>
    <w:rsid w:val="1B3F107D"/>
    <w:rsid w:val="1B49228C"/>
    <w:rsid w:val="1B506DE6"/>
    <w:rsid w:val="1BC32914"/>
    <w:rsid w:val="1C0227D6"/>
    <w:rsid w:val="1C19367C"/>
    <w:rsid w:val="1C275D99"/>
    <w:rsid w:val="1C28105F"/>
    <w:rsid w:val="1C281B11"/>
    <w:rsid w:val="1C450915"/>
    <w:rsid w:val="1C5B30B0"/>
    <w:rsid w:val="1C67088B"/>
    <w:rsid w:val="1C7A623C"/>
    <w:rsid w:val="1C922911"/>
    <w:rsid w:val="1CA76EDA"/>
    <w:rsid w:val="1CE046C9"/>
    <w:rsid w:val="1CE103CD"/>
    <w:rsid w:val="1D04257E"/>
    <w:rsid w:val="1D131527"/>
    <w:rsid w:val="1D303373"/>
    <w:rsid w:val="1D7274E7"/>
    <w:rsid w:val="1DEC1417"/>
    <w:rsid w:val="1E002D45"/>
    <w:rsid w:val="1E004AF3"/>
    <w:rsid w:val="1E214575"/>
    <w:rsid w:val="1E5C55E9"/>
    <w:rsid w:val="1E766B63"/>
    <w:rsid w:val="1F132C50"/>
    <w:rsid w:val="1F3031B6"/>
    <w:rsid w:val="1F686DF4"/>
    <w:rsid w:val="1F814576"/>
    <w:rsid w:val="1F90634B"/>
    <w:rsid w:val="1FB40B92"/>
    <w:rsid w:val="1FCA53B9"/>
    <w:rsid w:val="200F4073"/>
    <w:rsid w:val="20275024"/>
    <w:rsid w:val="20340A84"/>
    <w:rsid w:val="20C07E1C"/>
    <w:rsid w:val="20FF72E4"/>
    <w:rsid w:val="215A451A"/>
    <w:rsid w:val="2167464F"/>
    <w:rsid w:val="21691750"/>
    <w:rsid w:val="219E3498"/>
    <w:rsid w:val="21A165ED"/>
    <w:rsid w:val="21BA67CE"/>
    <w:rsid w:val="21E3584D"/>
    <w:rsid w:val="223063ED"/>
    <w:rsid w:val="223E3E3C"/>
    <w:rsid w:val="22717384"/>
    <w:rsid w:val="22F75DDB"/>
    <w:rsid w:val="23037FCF"/>
    <w:rsid w:val="23260EB1"/>
    <w:rsid w:val="23560F92"/>
    <w:rsid w:val="239659A4"/>
    <w:rsid w:val="23C929C4"/>
    <w:rsid w:val="240A6118"/>
    <w:rsid w:val="247B23D8"/>
    <w:rsid w:val="24B150CF"/>
    <w:rsid w:val="24D26ABE"/>
    <w:rsid w:val="24DE72B1"/>
    <w:rsid w:val="253133B5"/>
    <w:rsid w:val="25D8214F"/>
    <w:rsid w:val="264D6D44"/>
    <w:rsid w:val="26F253A4"/>
    <w:rsid w:val="27237687"/>
    <w:rsid w:val="27612001"/>
    <w:rsid w:val="278A3680"/>
    <w:rsid w:val="27C2301B"/>
    <w:rsid w:val="27D83F50"/>
    <w:rsid w:val="28333D17"/>
    <w:rsid w:val="283C4690"/>
    <w:rsid w:val="286B58A1"/>
    <w:rsid w:val="28877B0F"/>
    <w:rsid w:val="290336EA"/>
    <w:rsid w:val="295933F6"/>
    <w:rsid w:val="2973086F"/>
    <w:rsid w:val="298F1848"/>
    <w:rsid w:val="29C235A5"/>
    <w:rsid w:val="29FC0366"/>
    <w:rsid w:val="2A0A1AAD"/>
    <w:rsid w:val="2A3540A6"/>
    <w:rsid w:val="2A375015"/>
    <w:rsid w:val="2A595202"/>
    <w:rsid w:val="2AA8279A"/>
    <w:rsid w:val="2ABE09A7"/>
    <w:rsid w:val="2AFA4548"/>
    <w:rsid w:val="2AFD7550"/>
    <w:rsid w:val="2B100A01"/>
    <w:rsid w:val="2B3043E2"/>
    <w:rsid w:val="2B3B716B"/>
    <w:rsid w:val="2B770F5A"/>
    <w:rsid w:val="2BB73FA8"/>
    <w:rsid w:val="2BF27711"/>
    <w:rsid w:val="2C3649CE"/>
    <w:rsid w:val="2C7A19DE"/>
    <w:rsid w:val="2CB43679"/>
    <w:rsid w:val="2CCC5AE8"/>
    <w:rsid w:val="2CCF0ADE"/>
    <w:rsid w:val="2DB651CE"/>
    <w:rsid w:val="2DF33D2D"/>
    <w:rsid w:val="2E9B10FD"/>
    <w:rsid w:val="2E9C6BF3"/>
    <w:rsid w:val="2EE71958"/>
    <w:rsid w:val="2F0F3841"/>
    <w:rsid w:val="2F2B5748"/>
    <w:rsid w:val="2F5B51A3"/>
    <w:rsid w:val="2FD656B4"/>
    <w:rsid w:val="2FE778C1"/>
    <w:rsid w:val="30032C31"/>
    <w:rsid w:val="300C7328"/>
    <w:rsid w:val="303342AE"/>
    <w:rsid w:val="3058256D"/>
    <w:rsid w:val="306925E3"/>
    <w:rsid w:val="308275EA"/>
    <w:rsid w:val="30A85F19"/>
    <w:rsid w:val="30C10490"/>
    <w:rsid w:val="31026E43"/>
    <w:rsid w:val="31095983"/>
    <w:rsid w:val="311F6EF8"/>
    <w:rsid w:val="312D1C4B"/>
    <w:rsid w:val="316B4522"/>
    <w:rsid w:val="31717D8A"/>
    <w:rsid w:val="318232C0"/>
    <w:rsid w:val="31AD0696"/>
    <w:rsid w:val="31B71515"/>
    <w:rsid w:val="31FF798A"/>
    <w:rsid w:val="32582CF8"/>
    <w:rsid w:val="3260357B"/>
    <w:rsid w:val="326A3F20"/>
    <w:rsid w:val="326E42CA"/>
    <w:rsid w:val="33680D19"/>
    <w:rsid w:val="33A67A93"/>
    <w:rsid w:val="33E45E22"/>
    <w:rsid w:val="340071A3"/>
    <w:rsid w:val="340A6274"/>
    <w:rsid w:val="34114552"/>
    <w:rsid w:val="34121C10"/>
    <w:rsid w:val="34513BC3"/>
    <w:rsid w:val="34561CA8"/>
    <w:rsid w:val="34657CEE"/>
    <w:rsid w:val="347B4A7C"/>
    <w:rsid w:val="34D24E13"/>
    <w:rsid w:val="34FF407A"/>
    <w:rsid w:val="353C420B"/>
    <w:rsid w:val="36C330CF"/>
    <w:rsid w:val="36E763F9"/>
    <w:rsid w:val="3710594F"/>
    <w:rsid w:val="378E4AC6"/>
    <w:rsid w:val="37AF1734"/>
    <w:rsid w:val="37C274F1"/>
    <w:rsid w:val="37CA7BCD"/>
    <w:rsid w:val="37D22C05"/>
    <w:rsid w:val="37D746BF"/>
    <w:rsid w:val="37E618A6"/>
    <w:rsid w:val="38017AAF"/>
    <w:rsid w:val="38223A8E"/>
    <w:rsid w:val="389820A0"/>
    <w:rsid w:val="38986864"/>
    <w:rsid w:val="38A454EB"/>
    <w:rsid w:val="38BA602B"/>
    <w:rsid w:val="39250AFC"/>
    <w:rsid w:val="392E6D4D"/>
    <w:rsid w:val="39462B58"/>
    <w:rsid w:val="39CA4FFF"/>
    <w:rsid w:val="39D24F43"/>
    <w:rsid w:val="39E565E0"/>
    <w:rsid w:val="39EE0F24"/>
    <w:rsid w:val="3A0B68A2"/>
    <w:rsid w:val="3A8013C4"/>
    <w:rsid w:val="3A8B5A3D"/>
    <w:rsid w:val="3AE0388B"/>
    <w:rsid w:val="3AFB2473"/>
    <w:rsid w:val="3B2E49BC"/>
    <w:rsid w:val="3B450DF0"/>
    <w:rsid w:val="3B5C0109"/>
    <w:rsid w:val="3B6D4F6B"/>
    <w:rsid w:val="3B7A783B"/>
    <w:rsid w:val="3BAB07ED"/>
    <w:rsid w:val="3BD3519D"/>
    <w:rsid w:val="3BDA29D0"/>
    <w:rsid w:val="3BDF3B42"/>
    <w:rsid w:val="3C027831"/>
    <w:rsid w:val="3C3B1EF8"/>
    <w:rsid w:val="3C5203FE"/>
    <w:rsid w:val="3C690AF6"/>
    <w:rsid w:val="3CEE11D9"/>
    <w:rsid w:val="3D0141E0"/>
    <w:rsid w:val="3D7F382F"/>
    <w:rsid w:val="3D8C49FE"/>
    <w:rsid w:val="3D90447A"/>
    <w:rsid w:val="3DA43295"/>
    <w:rsid w:val="3DA93597"/>
    <w:rsid w:val="3DEA6830"/>
    <w:rsid w:val="3E3A6BED"/>
    <w:rsid w:val="3E86299B"/>
    <w:rsid w:val="3EC82FB3"/>
    <w:rsid w:val="3ED41E02"/>
    <w:rsid w:val="3F047012"/>
    <w:rsid w:val="3F051B12"/>
    <w:rsid w:val="3F053E6D"/>
    <w:rsid w:val="3F2A77CA"/>
    <w:rsid w:val="3F384F03"/>
    <w:rsid w:val="3F9725B7"/>
    <w:rsid w:val="3FA73DCB"/>
    <w:rsid w:val="401D2496"/>
    <w:rsid w:val="40583EC3"/>
    <w:rsid w:val="40A52AFB"/>
    <w:rsid w:val="40A9471F"/>
    <w:rsid w:val="40B82BB4"/>
    <w:rsid w:val="40CD48B1"/>
    <w:rsid w:val="417E5BAB"/>
    <w:rsid w:val="419927FB"/>
    <w:rsid w:val="41A23FD4"/>
    <w:rsid w:val="41AF3FB7"/>
    <w:rsid w:val="41C41636"/>
    <w:rsid w:val="41CC000E"/>
    <w:rsid w:val="425A2175"/>
    <w:rsid w:val="426223B3"/>
    <w:rsid w:val="42642FF3"/>
    <w:rsid w:val="426F3144"/>
    <w:rsid w:val="428C5620"/>
    <w:rsid w:val="42B34685"/>
    <w:rsid w:val="42D068DB"/>
    <w:rsid w:val="42D71A17"/>
    <w:rsid w:val="4307653B"/>
    <w:rsid w:val="437F7AB3"/>
    <w:rsid w:val="439A7174"/>
    <w:rsid w:val="439F6C52"/>
    <w:rsid w:val="43B6424D"/>
    <w:rsid w:val="43E37C41"/>
    <w:rsid w:val="43F32B69"/>
    <w:rsid w:val="441676D3"/>
    <w:rsid w:val="442962A2"/>
    <w:rsid w:val="4435134E"/>
    <w:rsid w:val="443F0807"/>
    <w:rsid w:val="44437E31"/>
    <w:rsid w:val="4464552C"/>
    <w:rsid w:val="44CE29A6"/>
    <w:rsid w:val="44EF1C2A"/>
    <w:rsid w:val="45044A34"/>
    <w:rsid w:val="45110AAC"/>
    <w:rsid w:val="453170D2"/>
    <w:rsid w:val="453C0257"/>
    <w:rsid w:val="453C65D5"/>
    <w:rsid w:val="45486BFC"/>
    <w:rsid w:val="45684BA8"/>
    <w:rsid w:val="458F359B"/>
    <w:rsid w:val="45B55914"/>
    <w:rsid w:val="45D0521E"/>
    <w:rsid w:val="45E0753B"/>
    <w:rsid w:val="46003033"/>
    <w:rsid w:val="46026DAB"/>
    <w:rsid w:val="460B7E17"/>
    <w:rsid w:val="461D5993"/>
    <w:rsid w:val="462C4996"/>
    <w:rsid w:val="46767799"/>
    <w:rsid w:val="46850BC3"/>
    <w:rsid w:val="480F1C53"/>
    <w:rsid w:val="484572DB"/>
    <w:rsid w:val="4847568C"/>
    <w:rsid w:val="486A6E89"/>
    <w:rsid w:val="489108BA"/>
    <w:rsid w:val="48E4443F"/>
    <w:rsid w:val="48E76DE7"/>
    <w:rsid w:val="48E97477"/>
    <w:rsid w:val="490E3CB9"/>
    <w:rsid w:val="49CD5922"/>
    <w:rsid w:val="4A0C3A0D"/>
    <w:rsid w:val="4A315EB1"/>
    <w:rsid w:val="4A4A2ACF"/>
    <w:rsid w:val="4A702F34"/>
    <w:rsid w:val="4AF60EA8"/>
    <w:rsid w:val="4B29449C"/>
    <w:rsid w:val="4B441C14"/>
    <w:rsid w:val="4B670046"/>
    <w:rsid w:val="4BAF3E00"/>
    <w:rsid w:val="4BC73CE1"/>
    <w:rsid w:val="4BC92184"/>
    <w:rsid w:val="4BD50ABE"/>
    <w:rsid w:val="4BE447B1"/>
    <w:rsid w:val="4BFE7762"/>
    <w:rsid w:val="4C502F5B"/>
    <w:rsid w:val="4C8E75EA"/>
    <w:rsid w:val="4D6458B3"/>
    <w:rsid w:val="4D6948A5"/>
    <w:rsid w:val="4D942FAD"/>
    <w:rsid w:val="4DB11A8E"/>
    <w:rsid w:val="4E0538DC"/>
    <w:rsid w:val="4E094A4F"/>
    <w:rsid w:val="4E616639"/>
    <w:rsid w:val="4E8011B5"/>
    <w:rsid w:val="4EAF3287"/>
    <w:rsid w:val="4F1D067A"/>
    <w:rsid w:val="4F3D39D2"/>
    <w:rsid w:val="4F4A71C6"/>
    <w:rsid w:val="4FC8660F"/>
    <w:rsid w:val="50161879"/>
    <w:rsid w:val="504F4F26"/>
    <w:rsid w:val="506E3F2C"/>
    <w:rsid w:val="50795EBC"/>
    <w:rsid w:val="509251CF"/>
    <w:rsid w:val="50CC5835"/>
    <w:rsid w:val="50F753F8"/>
    <w:rsid w:val="511B3417"/>
    <w:rsid w:val="515F7661"/>
    <w:rsid w:val="51643A84"/>
    <w:rsid w:val="519D207E"/>
    <w:rsid w:val="522974E1"/>
    <w:rsid w:val="52D65847"/>
    <w:rsid w:val="52F91536"/>
    <w:rsid w:val="532145E9"/>
    <w:rsid w:val="533026AA"/>
    <w:rsid w:val="537C39A0"/>
    <w:rsid w:val="53B3067A"/>
    <w:rsid w:val="53D964DB"/>
    <w:rsid w:val="53E775E0"/>
    <w:rsid w:val="53FC4989"/>
    <w:rsid w:val="54106B37"/>
    <w:rsid w:val="547359A8"/>
    <w:rsid w:val="54C067AF"/>
    <w:rsid w:val="54C53DC5"/>
    <w:rsid w:val="550915F1"/>
    <w:rsid w:val="554A791A"/>
    <w:rsid w:val="559A7000"/>
    <w:rsid w:val="55A734CB"/>
    <w:rsid w:val="55AF2380"/>
    <w:rsid w:val="55C346F5"/>
    <w:rsid w:val="55D43B94"/>
    <w:rsid w:val="55E82E2F"/>
    <w:rsid w:val="55E90280"/>
    <w:rsid w:val="56026953"/>
    <w:rsid w:val="561843C9"/>
    <w:rsid w:val="564B02FA"/>
    <w:rsid w:val="56B07548"/>
    <w:rsid w:val="56BD287A"/>
    <w:rsid w:val="56DD2757"/>
    <w:rsid w:val="57A001D2"/>
    <w:rsid w:val="57D52571"/>
    <w:rsid w:val="57E83927"/>
    <w:rsid w:val="57FB5D50"/>
    <w:rsid w:val="58337298"/>
    <w:rsid w:val="5870229A"/>
    <w:rsid w:val="58A55D9F"/>
    <w:rsid w:val="58D72319"/>
    <w:rsid w:val="58FB72FB"/>
    <w:rsid w:val="592B7F6F"/>
    <w:rsid w:val="5941407A"/>
    <w:rsid w:val="594D50B5"/>
    <w:rsid w:val="596A00C5"/>
    <w:rsid w:val="59A246D5"/>
    <w:rsid w:val="59C02DAD"/>
    <w:rsid w:val="59E450D0"/>
    <w:rsid w:val="59E52814"/>
    <w:rsid w:val="59ED63EC"/>
    <w:rsid w:val="5A3B68D8"/>
    <w:rsid w:val="5A4F3572"/>
    <w:rsid w:val="5A76066C"/>
    <w:rsid w:val="5A8B5214"/>
    <w:rsid w:val="5A9B2581"/>
    <w:rsid w:val="5AB521E6"/>
    <w:rsid w:val="5ABD5D6C"/>
    <w:rsid w:val="5AE147BC"/>
    <w:rsid w:val="5AF12755"/>
    <w:rsid w:val="5B0B7304"/>
    <w:rsid w:val="5B1D06C1"/>
    <w:rsid w:val="5B2555BE"/>
    <w:rsid w:val="5B296730"/>
    <w:rsid w:val="5B6B0AF7"/>
    <w:rsid w:val="5B8503DF"/>
    <w:rsid w:val="5B9718EC"/>
    <w:rsid w:val="5C2A6C04"/>
    <w:rsid w:val="5CA02167"/>
    <w:rsid w:val="5CB62246"/>
    <w:rsid w:val="5CCC562C"/>
    <w:rsid w:val="5CFD2DD8"/>
    <w:rsid w:val="5D066D29"/>
    <w:rsid w:val="5D105C35"/>
    <w:rsid w:val="5D2E7169"/>
    <w:rsid w:val="5D867E6A"/>
    <w:rsid w:val="5DFF5A4B"/>
    <w:rsid w:val="5E023994"/>
    <w:rsid w:val="5E145476"/>
    <w:rsid w:val="5E3B0C54"/>
    <w:rsid w:val="5E40626B"/>
    <w:rsid w:val="5E5B12F6"/>
    <w:rsid w:val="5E6D4B86"/>
    <w:rsid w:val="5E9B4699"/>
    <w:rsid w:val="5EC25E08"/>
    <w:rsid w:val="5ED3336F"/>
    <w:rsid w:val="5EDB28B5"/>
    <w:rsid w:val="5F13397F"/>
    <w:rsid w:val="5F2C223A"/>
    <w:rsid w:val="5F424588"/>
    <w:rsid w:val="5F686A40"/>
    <w:rsid w:val="5F795ED8"/>
    <w:rsid w:val="5F7A57AC"/>
    <w:rsid w:val="5F933F78"/>
    <w:rsid w:val="5FF90DC7"/>
    <w:rsid w:val="6029717B"/>
    <w:rsid w:val="60310561"/>
    <w:rsid w:val="604E62A2"/>
    <w:rsid w:val="60593614"/>
    <w:rsid w:val="6082700E"/>
    <w:rsid w:val="60A56859"/>
    <w:rsid w:val="60E5254C"/>
    <w:rsid w:val="615C160D"/>
    <w:rsid w:val="61907509"/>
    <w:rsid w:val="619A3D51"/>
    <w:rsid w:val="624E65B8"/>
    <w:rsid w:val="627402C2"/>
    <w:rsid w:val="62C82CA1"/>
    <w:rsid w:val="62EE2739"/>
    <w:rsid w:val="62FB6C04"/>
    <w:rsid w:val="63096326"/>
    <w:rsid w:val="63100901"/>
    <w:rsid w:val="6311630A"/>
    <w:rsid w:val="631A6A8C"/>
    <w:rsid w:val="63376B6D"/>
    <w:rsid w:val="635A7DCF"/>
    <w:rsid w:val="638D6ECA"/>
    <w:rsid w:val="6391592F"/>
    <w:rsid w:val="6397786E"/>
    <w:rsid w:val="639A1185"/>
    <w:rsid w:val="63C416EC"/>
    <w:rsid w:val="63DA5E2D"/>
    <w:rsid w:val="642301C1"/>
    <w:rsid w:val="64663FBA"/>
    <w:rsid w:val="646F78AA"/>
    <w:rsid w:val="64722EF6"/>
    <w:rsid w:val="64B7673C"/>
    <w:rsid w:val="65252C35"/>
    <w:rsid w:val="653067BC"/>
    <w:rsid w:val="653424D7"/>
    <w:rsid w:val="65377FF6"/>
    <w:rsid w:val="654B303F"/>
    <w:rsid w:val="654C49B0"/>
    <w:rsid w:val="65765D68"/>
    <w:rsid w:val="66046268"/>
    <w:rsid w:val="661E50E3"/>
    <w:rsid w:val="6640239D"/>
    <w:rsid w:val="66CA0DC7"/>
    <w:rsid w:val="671958AB"/>
    <w:rsid w:val="67236729"/>
    <w:rsid w:val="672F3478"/>
    <w:rsid w:val="67320361"/>
    <w:rsid w:val="679D64DC"/>
    <w:rsid w:val="679F1744"/>
    <w:rsid w:val="67A23AF2"/>
    <w:rsid w:val="67BA24E3"/>
    <w:rsid w:val="67CB3049"/>
    <w:rsid w:val="67DD01F0"/>
    <w:rsid w:val="68112A26"/>
    <w:rsid w:val="684502A6"/>
    <w:rsid w:val="685128F8"/>
    <w:rsid w:val="685463FB"/>
    <w:rsid w:val="686226F3"/>
    <w:rsid w:val="688F22C8"/>
    <w:rsid w:val="689623AC"/>
    <w:rsid w:val="68E36170"/>
    <w:rsid w:val="68EF720B"/>
    <w:rsid w:val="6951757E"/>
    <w:rsid w:val="69B35D3E"/>
    <w:rsid w:val="69C51D1A"/>
    <w:rsid w:val="69C60F36"/>
    <w:rsid w:val="69D63BCF"/>
    <w:rsid w:val="69F506C2"/>
    <w:rsid w:val="69FD4103"/>
    <w:rsid w:val="6A01160B"/>
    <w:rsid w:val="6A0875C3"/>
    <w:rsid w:val="6A191420"/>
    <w:rsid w:val="6A1A2066"/>
    <w:rsid w:val="6A4C0A79"/>
    <w:rsid w:val="6A73145A"/>
    <w:rsid w:val="6A7F2CF0"/>
    <w:rsid w:val="6A7F631D"/>
    <w:rsid w:val="6AFC176B"/>
    <w:rsid w:val="6B036F9E"/>
    <w:rsid w:val="6B122D3D"/>
    <w:rsid w:val="6B464D03"/>
    <w:rsid w:val="6B6221AB"/>
    <w:rsid w:val="6BAB33E7"/>
    <w:rsid w:val="6BB67B6C"/>
    <w:rsid w:val="6BF30DC0"/>
    <w:rsid w:val="6C14448C"/>
    <w:rsid w:val="6C180827"/>
    <w:rsid w:val="6C207A04"/>
    <w:rsid w:val="6C603C39"/>
    <w:rsid w:val="6C6A7AC0"/>
    <w:rsid w:val="6C7F759F"/>
    <w:rsid w:val="6CBA5193"/>
    <w:rsid w:val="6CC4393A"/>
    <w:rsid w:val="6CC8798D"/>
    <w:rsid w:val="6D0D16ED"/>
    <w:rsid w:val="6D2D0302"/>
    <w:rsid w:val="6D363DB2"/>
    <w:rsid w:val="6D8343C6"/>
    <w:rsid w:val="6DA560EA"/>
    <w:rsid w:val="6DEC3D19"/>
    <w:rsid w:val="6DEF3809"/>
    <w:rsid w:val="6E5F273D"/>
    <w:rsid w:val="6EDC188F"/>
    <w:rsid w:val="6EE77C0A"/>
    <w:rsid w:val="6F3B4F58"/>
    <w:rsid w:val="6F40256E"/>
    <w:rsid w:val="6F50015A"/>
    <w:rsid w:val="6F674A21"/>
    <w:rsid w:val="6F6D49E6"/>
    <w:rsid w:val="6F913D15"/>
    <w:rsid w:val="6F935D57"/>
    <w:rsid w:val="6FCD1928"/>
    <w:rsid w:val="6FFB0243"/>
    <w:rsid w:val="70115CB9"/>
    <w:rsid w:val="702C3224"/>
    <w:rsid w:val="70451C9F"/>
    <w:rsid w:val="706D2424"/>
    <w:rsid w:val="70A703CB"/>
    <w:rsid w:val="70B2617C"/>
    <w:rsid w:val="70EB7369"/>
    <w:rsid w:val="710F5F52"/>
    <w:rsid w:val="71237A52"/>
    <w:rsid w:val="71461992"/>
    <w:rsid w:val="71AB5612"/>
    <w:rsid w:val="71AB7A47"/>
    <w:rsid w:val="71B763EC"/>
    <w:rsid w:val="71DC5E53"/>
    <w:rsid w:val="72020DF7"/>
    <w:rsid w:val="7216164E"/>
    <w:rsid w:val="723F4D5F"/>
    <w:rsid w:val="7260580F"/>
    <w:rsid w:val="728C7879"/>
    <w:rsid w:val="729437C1"/>
    <w:rsid w:val="72B068EC"/>
    <w:rsid w:val="72BF7C4E"/>
    <w:rsid w:val="72C50718"/>
    <w:rsid w:val="72C95234"/>
    <w:rsid w:val="72DA1642"/>
    <w:rsid w:val="72EB47D9"/>
    <w:rsid w:val="73206901"/>
    <w:rsid w:val="73A721D2"/>
    <w:rsid w:val="73BE7F06"/>
    <w:rsid w:val="73C31078"/>
    <w:rsid w:val="73C51951"/>
    <w:rsid w:val="73E07E7C"/>
    <w:rsid w:val="73F12089"/>
    <w:rsid w:val="74242EB5"/>
    <w:rsid w:val="742C4E6F"/>
    <w:rsid w:val="74714F78"/>
    <w:rsid w:val="74852401"/>
    <w:rsid w:val="7487654A"/>
    <w:rsid w:val="748D2266"/>
    <w:rsid w:val="755B11B4"/>
    <w:rsid w:val="75726CA8"/>
    <w:rsid w:val="75997967"/>
    <w:rsid w:val="75EB2B08"/>
    <w:rsid w:val="764364A0"/>
    <w:rsid w:val="76563C83"/>
    <w:rsid w:val="766A7ED1"/>
    <w:rsid w:val="769B008A"/>
    <w:rsid w:val="76C23768"/>
    <w:rsid w:val="76D87B06"/>
    <w:rsid w:val="77073972"/>
    <w:rsid w:val="77174856"/>
    <w:rsid w:val="771C58DE"/>
    <w:rsid w:val="773E4DBD"/>
    <w:rsid w:val="77711705"/>
    <w:rsid w:val="777F2670"/>
    <w:rsid w:val="77813724"/>
    <w:rsid w:val="77BC7E2D"/>
    <w:rsid w:val="77CD73FD"/>
    <w:rsid w:val="781B5927"/>
    <w:rsid w:val="781C344D"/>
    <w:rsid w:val="78280044"/>
    <w:rsid w:val="783A29D6"/>
    <w:rsid w:val="78630278"/>
    <w:rsid w:val="78CB763C"/>
    <w:rsid w:val="78E5314D"/>
    <w:rsid w:val="78E92660"/>
    <w:rsid w:val="790C526F"/>
    <w:rsid w:val="79281757"/>
    <w:rsid w:val="793057A7"/>
    <w:rsid w:val="7949458C"/>
    <w:rsid w:val="79733540"/>
    <w:rsid w:val="79771031"/>
    <w:rsid w:val="798B6ADC"/>
    <w:rsid w:val="799860FD"/>
    <w:rsid w:val="79AD06DD"/>
    <w:rsid w:val="79CC7D10"/>
    <w:rsid w:val="79D15476"/>
    <w:rsid w:val="7A08012D"/>
    <w:rsid w:val="7A3A0EC7"/>
    <w:rsid w:val="7A4C3878"/>
    <w:rsid w:val="7A4F7B0A"/>
    <w:rsid w:val="7A590988"/>
    <w:rsid w:val="7AB505DC"/>
    <w:rsid w:val="7ABF362D"/>
    <w:rsid w:val="7AC16BD3"/>
    <w:rsid w:val="7ADB75F4"/>
    <w:rsid w:val="7B0A54D1"/>
    <w:rsid w:val="7B3A2568"/>
    <w:rsid w:val="7B615D46"/>
    <w:rsid w:val="7B76365D"/>
    <w:rsid w:val="7BB120FE"/>
    <w:rsid w:val="7C3A194B"/>
    <w:rsid w:val="7C4F2043"/>
    <w:rsid w:val="7C7C2D6B"/>
    <w:rsid w:val="7C8A1DD9"/>
    <w:rsid w:val="7C9932BE"/>
    <w:rsid w:val="7CB71996"/>
    <w:rsid w:val="7CE75F92"/>
    <w:rsid w:val="7CE952A5"/>
    <w:rsid w:val="7CEF7382"/>
    <w:rsid w:val="7D0E2473"/>
    <w:rsid w:val="7D782FAD"/>
    <w:rsid w:val="7DC26844"/>
    <w:rsid w:val="7DCB79F0"/>
    <w:rsid w:val="7DDF2F52"/>
    <w:rsid w:val="7DED04EF"/>
    <w:rsid w:val="7E413C0D"/>
    <w:rsid w:val="7E6D0694"/>
    <w:rsid w:val="7E8D0C00"/>
    <w:rsid w:val="7E98741C"/>
    <w:rsid w:val="7EAC3BC0"/>
    <w:rsid w:val="7EC13486"/>
    <w:rsid w:val="7EC62364"/>
    <w:rsid w:val="7EC9775F"/>
    <w:rsid w:val="7F74612B"/>
    <w:rsid w:val="7F9C23D0"/>
    <w:rsid w:val="7F9D4429"/>
    <w:rsid w:val="7FAF4BA7"/>
    <w:rsid w:val="7FB32F2A"/>
    <w:rsid w:val="7FB421BD"/>
    <w:rsid w:val="7FD0349B"/>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C6D915-2B88-4559-A730-7522E9BEE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120" w:after="120" w:line="360" w:lineRule="auto"/>
      <w:ind w:firstLineChars="200" w:firstLine="480"/>
      <w:jc w:val="both"/>
    </w:pPr>
    <w:rPr>
      <w:rFonts w:ascii="Calibri" w:eastAsia="仿宋" w:hAnsi="Calibri"/>
      <w:sz w:val="28"/>
      <w:szCs w:val="24"/>
    </w:rPr>
  </w:style>
  <w:style w:type="paragraph" w:styleId="10">
    <w:name w:val="heading 1"/>
    <w:basedOn w:val="a"/>
    <w:next w:val="a"/>
    <w:link w:val="1Char"/>
    <w:qFormat/>
    <w:pPr>
      <w:keepNext/>
      <w:keepLines/>
      <w:numPr>
        <w:numId w:val="1"/>
      </w:numPr>
      <w:tabs>
        <w:tab w:val="clear" w:pos="3545"/>
        <w:tab w:val="left" w:pos="1134"/>
        <w:tab w:val="left" w:pos="3828"/>
        <w:tab w:val="left" w:pos="3970"/>
      </w:tabs>
      <w:spacing w:before="600" w:after="480"/>
      <w:ind w:left="3970" w:firstLineChars="0" w:firstLine="0"/>
      <w:jc w:val="center"/>
      <w:outlineLvl w:val="0"/>
    </w:pPr>
    <w:rPr>
      <w:rFonts w:ascii="黑体" w:eastAsia="黑体" w:hAnsi="宋体"/>
      <w:b/>
      <w:bCs/>
      <w:kern w:val="44"/>
      <w:sz w:val="32"/>
      <w:szCs w:val="32"/>
    </w:rPr>
  </w:style>
  <w:style w:type="paragraph" w:styleId="20">
    <w:name w:val="heading 2"/>
    <w:basedOn w:val="a"/>
    <w:next w:val="a"/>
    <w:link w:val="2Char"/>
    <w:qFormat/>
    <w:pPr>
      <w:keepNext/>
      <w:keepLines/>
      <w:numPr>
        <w:ilvl w:val="1"/>
        <w:numId w:val="1"/>
      </w:numPr>
      <w:adjustRightInd w:val="0"/>
      <w:snapToGrid w:val="0"/>
      <w:ind w:firstLineChars="0" w:firstLine="0"/>
      <w:jc w:val="left"/>
      <w:outlineLvl w:val="1"/>
    </w:pPr>
    <w:rPr>
      <w:rFonts w:ascii="黑体" w:eastAsia="黑体" w:hAnsi="黑体"/>
      <w:b/>
      <w:bCs/>
      <w:szCs w:val="28"/>
    </w:rPr>
  </w:style>
  <w:style w:type="paragraph" w:styleId="30">
    <w:name w:val="heading 3"/>
    <w:basedOn w:val="a"/>
    <w:next w:val="a"/>
    <w:link w:val="3Char"/>
    <w:qFormat/>
    <w:pPr>
      <w:keepNext/>
      <w:keepLines/>
      <w:numPr>
        <w:ilvl w:val="2"/>
        <w:numId w:val="1"/>
      </w:numPr>
      <w:tabs>
        <w:tab w:val="left" w:pos="851"/>
      </w:tabs>
      <w:adjustRightInd w:val="0"/>
      <w:snapToGrid w:val="0"/>
      <w:ind w:rightChars="50" w:right="120" w:firstLineChars="0" w:firstLine="0"/>
      <w:jc w:val="left"/>
      <w:outlineLvl w:val="2"/>
    </w:pPr>
    <w:rPr>
      <w:b/>
      <w:bCs/>
      <w:szCs w:val="28"/>
    </w:rPr>
  </w:style>
  <w:style w:type="paragraph" w:styleId="40">
    <w:name w:val="heading 4"/>
    <w:basedOn w:val="a"/>
    <w:next w:val="a"/>
    <w:link w:val="4Char"/>
    <w:qFormat/>
    <w:pPr>
      <w:keepNext/>
      <w:keepLines/>
      <w:numPr>
        <w:ilvl w:val="3"/>
        <w:numId w:val="1"/>
      </w:numPr>
      <w:tabs>
        <w:tab w:val="left" w:pos="1560"/>
      </w:tabs>
      <w:adjustRightInd w:val="0"/>
      <w:snapToGrid w:val="0"/>
      <w:ind w:firstLineChars="0" w:firstLine="0"/>
      <w:jc w:val="left"/>
      <w:outlineLvl w:val="3"/>
    </w:pPr>
    <w:rPr>
      <w:rFonts w:ascii="Arial" w:eastAsia="黑体" w:hAnsi="Arial"/>
      <w:b/>
      <w:bCs/>
      <w:szCs w:val="28"/>
    </w:rPr>
  </w:style>
  <w:style w:type="paragraph" w:styleId="5">
    <w:name w:val="heading 5"/>
    <w:basedOn w:val="a"/>
    <w:next w:val="a"/>
    <w:link w:val="5Char"/>
    <w:qFormat/>
    <w:pPr>
      <w:keepNext/>
      <w:keepLines/>
      <w:numPr>
        <w:ilvl w:val="4"/>
        <w:numId w:val="1"/>
      </w:numPr>
      <w:tabs>
        <w:tab w:val="left" w:pos="720"/>
      </w:tabs>
      <w:spacing w:line="324" w:lineRule="auto"/>
      <w:ind w:firstLineChars="0"/>
      <w:outlineLvl w:val="4"/>
    </w:pPr>
    <w:rPr>
      <w:b/>
      <w:bCs/>
      <w:szCs w:val="28"/>
    </w:rPr>
  </w:style>
  <w:style w:type="paragraph" w:styleId="6">
    <w:name w:val="heading 6"/>
    <w:basedOn w:val="a"/>
    <w:next w:val="a"/>
    <w:link w:val="6Char"/>
    <w:qFormat/>
    <w:pPr>
      <w:keepNext/>
      <w:keepLines/>
      <w:tabs>
        <w:tab w:val="left" w:pos="1152"/>
      </w:tabs>
      <w:spacing w:before="240" w:after="64" w:line="320" w:lineRule="auto"/>
      <w:ind w:left="1152" w:firstLineChars="0" w:hanging="1152"/>
      <w:jc w:val="left"/>
      <w:outlineLvl w:val="5"/>
    </w:pPr>
    <w:rPr>
      <w:rFonts w:ascii="Arial" w:eastAsia="黑体" w:hAnsi="Arial"/>
      <w:b/>
      <w:bCs/>
      <w:kern w:val="2"/>
    </w:rPr>
  </w:style>
  <w:style w:type="paragraph" w:styleId="7">
    <w:name w:val="heading 7"/>
    <w:basedOn w:val="a"/>
    <w:next w:val="a"/>
    <w:link w:val="7Char"/>
    <w:qFormat/>
    <w:pPr>
      <w:keepNext/>
      <w:keepLines/>
      <w:spacing w:line="324" w:lineRule="auto"/>
      <w:ind w:firstLineChars="0" w:firstLine="0"/>
      <w:outlineLvl w:val="6"/>
    </w:pPr>
    <w:rPr>
      <w:bCs/>
    </w:rPr>
  </w:style>
  <w:style w:type="paragraph" w:styleId="8">
    <w:name w:val="heading 8"/>
    <w:basedOn w:val="a"/>
    <w:next w:val="a"/>
    <w:link w:val="8Char"/>
    <w:qFormat/>
    <w:pPr>
      <w:keepNext/>
      <w:keepLines/>
      <w:tabs>
        <w:tab w:val="left" w:pos="1440"/>
      </w:tabs>
      <w:spacing w:before="240" w:after="64" w:line="320" w:lineRule="auto"/>
      <w:ind w:left="1440" w:firstLineChars="0" w:hanging="1440"/>
      <w:jc w:val="left"/>
      <w:outlineLvl w:val="7"/>
    </w:pPr>
    <w:rPr>
      <w:rFonts w:ascii="Arial" w:eastAsia="黑体" w:hAnsi="Arial"/>
      <w:kern w:val="2"/>
    </w:rPr>
  </w:style>
  <w:style w:type="paragraph" w:styleId="9">
    <w:name w:val="heading 9"/>
    <w:basedOn w:val="a"/>
    <w:next w:val="a"/>
    <w:link w:val="9Char"/>
    <w:qFormat/>
    <w:pPr>
      <w:keepNext/>
      <w:keepLines/>
      <w:tabs>
        <w:tab w:val="left" w:pos="1584"/>
      </w:tabs>
      <w:spacing w:before="240" w:after="64" w:line="320" w:lineRule="auto"/>
      <w:ind w:left="1584" w:firstLineChars="0" w:hanging="1584"/>
      <w:jc w:val="left"/>
      <w:outlineLvl w:val="8"/>
    </w:pPr>
    <w:rPr>
      <w:rFonts w:ascii="Arial" w:eastAsia="黑体" w:hAnsi="Arial"/>
      <w:kern w:val="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spacing w:before="0" w:after="0" w:line="240" w:lineRule="auto"/>
      <w:ind w:leftChars="1200" w:left="2520" w:firstLineChars="0" w:firstLine="0"/>
    </w:pPr>
    <w:rPr>
      <w:rFonts w:asciiTheme="minorHAnsi" w:eastAsiaTheme="minorEastAsia" w:hAnsiTheme="minorHAnsi" w:cstheme="minorBidi"/>
      <w:kern w:val="2"/>
      <w:sz w:val="21"/>
      <w:szCs w:val="22"/>
      <w14:ligatures w14:val="standardContextual"/>
    </w:rPr>
  </w:style>
  <w:style w:type="paragraph" w:styleId="a3">
    <w:name w:val="caption"/>
    <w:basedOn w:val="a"/>
    <w:next w:val="a"/>
    <w:link w:val="Char"/>
    <w:qFormat/>
    <w:pPr>
      <w:ind w:firstLineChars="0" w:firstLine="0"/>
      <w:jc w:val="center"/>
    </w:pPr>
    <w:rPr>
      <w:rFonts w:ascii="Arial" w:eastAsia="黑体" w:hAnsi="Arial" w:cs="Arial"/>
    </w:rPr>
  </w:style>
  <w:style w:type="paragraph" w:styleId="a4">
    <w:name w:val="annotation text"/>
    <w:basedOn w:val="a"/>
    <w:link w:val="Char0"/>
    <w:qFormat/>
    <w:pPr>
      <w:jc w:val="left"/>
    </w:pPr>
  </w:style>
  <w:style w:type="paragraph" w:styleId="a5">
    <w:name w:val="Body Text"/>
    <w:basedOn w:val="a"/>
    <w:link w:val="Char1"/>
    <w:qFormat/>
  </w:style>
  <w:style w:type="paragraph" w:styleId="50">
    <w:name w:val="toc 5"/>
    <w:basedOn w:val="a"/>
    <w:next w:val="a"/>
    <w:uiPriority w:val="39"/>
    <w:unhideWhenUsed/>
    <w:qFormat/>
    <w:pPr>
      <w:spacing w:before="0" w:after="0" w:line="240" w:lineRule="auto"/>
      <w:ind w:leftChars="800" w:left="1680" w:firstLineChars="0" w:firstLine="0"/>
    </w:pPr>
    <w:rPr>
      <w:rFonts w:asciiTheme="minorHAnsi" w:eastAsiaTheme="minorEastAsia" w:hAnsiTheme="minorHAnsi" w:cstheme="minorBidi"/>
      <w:kern w:val="2"/>
      <w:sz w:val="21"/>
      <w:szCs w:val="22"/>
      <w14:ligatures w14:val="standardContextual"/>
    </w:rPr>
  </w:style>
  <w:style w:type="paragraph" w:styleId="31">
    <w:name w:val="toc 3"/>
    <w:basedOn w:val="a"/>
    <w:next w:val="a"/>
    <w:uiPriority w:val="39"/>
    <w:qFormat/>
    <w:pPr>
      <w:tabs>
        <w:tab w:val="right" w:leader="dot" w:pos="9061"/>
      </w:tabs>
      <w:ind w:leftChars="100" w:left="240" w:firstLineChars="0" w:firstLine="0"/>
    </w:pPr>
  </w:style>
  <w:style w:type="paragraph" w:styleId="a6">
    <w:name w:val="Plain Text"/>
    <w:basedOn w:val="a"/>
    <w:qFormat/>
    <w:rPr>
      <w:rFonts w:ascii="宋体" w:hAnsi="Courier New"/>
    </w:rPr>
  </w:style>
  <w:style w:type="paragraph" w:styleId="80">
    <w:name w:val="toc 8"/>
    <w:basedOn w:val="a"/>
    <w:next w:val="a"/>
    <w:uiPriority w:val="39"/>
    <w:unhideWhenUsed/>
    <w:qFormat/>
    <w:pPr>
      <w:spacing w:before="0" w:after="0" w:line="240" w:lineRule="auto"/>
      <w:ind w:leftChars="1400" w:left="2940" w:firstLineChars="0" w:firstLine="0"/>
    </w:pPr>
    <w:rPr>
      <w:rFonts w:asciiTheme="minorHAnsi" w:eastAsiaTheme="minorEastAsia" w:hAnsiTheme="minorHAnsi" w:cstheme="minorBidi"/>
      <w:kern w:val="2"/>
      <w:sz w:val="21"/>
      <w:szCs w:val="22"/>
      <w14:ligatures w14:val="standardContextual"/>
    </w:rPr>
  </w:style>
  <w:style w:type="paragraph" w:styleId="a7">
    <w:name w:val="Balloon Text"/>
    <w:basedOn w:val="a"/>
    <w:link w:val="Char2"/>
    <w:qFormat/>
    <w:pPr>
      <w:spacing w:before="0" w:after="0" w:line="240" w:lineRule="auto"/>
    </w:pPr>
    <w:rPr>
      <w:sz w:val="18"/>
      <w:szCs w:val="18"/>
    </w:rPr>
  </w:style>
  <w:style w:type="paragraph" w:styleId="a8">
    <w:name w:val="footer"/>
    <w:basedOn w:val="a"/>
    <w:link w:val="Char3"/>
    <w:uiPriority w:val="99"/>
    <w:qFormat/>
    <w:pPr>
      <w:tabs>
        <w:tab w:val="center" w:pos="4153"/>
        <w:tab w:val="right" w:pos="8306"/>
      </w:tabs>
      <w:snapToGrid w:val="0"/>
      <w:spacing w:line="240" w:lineRule="auto"/>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11">
    <w:name w:val="toc 1"/>
    <w:basedOn w:val="a"/>
    <w:next w:val="a"/>
    <w:uiPriority w:val="39"/>
    <w:qFormat/>
    <w:pPr>
      <w:tabs>
        <w:tab w:val="right" w:leader="dot" w:pos="9061"/>
      </w:tabs>
      <w:spacing w:line="480" w:lineRule="exact"/>
      <w:ind w:firstLineChars="0" w:firstLine="0"/>
    </w:pPr>
    <w:rPr>
      <w:rFonts w:eastAsia="黑体"/>
      <w:b/>
    </w:rPr>
  </w:style>
  <w:style w:type="paragraph" w:styleId="41">
    <w:name w:val="toc 4"/>
    <w:basedOn w:val="a"/>
    <w:next w:val="a"/>
    <w:uiPriority w:val="39"/>
    <w:unhideWhenUsed/>
    <w:qFormat/>
    <w:pPr>
      <w:spacing w:before="0" w:after="0" w:line="240" w:lineRule="auto"/>
      <w:ind w:leftChars="600" w:left="1260" w:firstLineChars="0" w:firstLine="0"/>
    </w:pPr>
    <w:rPr>
      <w:rFonts w:asciiTheme="minorHAnsi" w:eastAsiaTheme="minorEastAsia" w:hAnsiTheme="minorHAnsi" w:cstheme="minorBidi"/>
      <w:kern w:val="2"/>
      <w:sz w:val="21"/>
      <w:szCs w:val="22"/>
      <w14:ligatures w14:val="standardContextual"/>
    </w:rPr>
  </w:style>
  <w:style w:type="paragraph" w:styleId="60">
    <w:name w:val="toc 6"/>
    <w:basedOn w:val="a"/>
    <w:next w:val="a"/>
    <w:uiPriority w:val="39"/>
    <w:unhideWhenUsed/>
    <w:qFormat/>
    <w:pPr>
      <w:spacing w:before="0" w:after="0" w:line="240" w:lineRule="auto"/>
      <w:ind w:leftChars="1000" w:left="2100" w:firstLineChars="0" w:firstLine="0"/>
    </w:pPr>
    <w:rPr>
      <w:rFonts w:asciiTheme="minorHAnsi" w:eastAsiaTheme="minorEastAsia" w:hAnsiTheme="minorHAnsi" w:cstheme="minorBidi"/>
      <w:kern w:val="2"/>
      <w:sz w:val="21"/>
      <w:szCs w:val="22"/>
      <w14:ligatures w14:val="standardContextual"/>
    </w:rPr>
  </w:style>
  <w:style w:type="paragraph" w:styleId="21">
    <w:name w:val="toc 2"/>
    <w:basedOn w:val="a"/>
    <w:next w:val="a"/>
    <w:uiPriority w:val="39"/>
    <w:qFormat/>
    <w:pPr>
      <w:tabs>
        <w:tab w:val="right" w:leader="dot" w:pos="9061"/>
      </w:tabs>
      <w:ind w:firstLineChars="0" w:firstLine="0"/>
    </w:pPr>
    <w:rPr>
      <w:szCs w:val="30"/>
    </w:rPr>
  </w:style>
  <w:style w:type="paragraph" w:styleId="90">
    <w:name w:val="toc 9"/>
    <w:basedOn w:val="a"/>
    <w:next w:val="a"/>
    <w:uiPriority w:val="39"/>
    <w:unhideWhenUsed/>
    <w:qFormat/>
    <w:pPr>
      <w:spacing w:before="0" w:after="0" w:line="240" w:lineRule="auto"/>
      <w:ind w:leftChars="1600" w:left="3360" w:firstLineChars="0" w:firstLine="0"/>
    </w:pPr>
    <w:rPr>
      <w:rFonts w:asciiTheme="minorHAnsi" w:eastAsiaTheme="minorEastAsia" w:hAnsiTheme="minorHAnsi" w:cstheme="minorBidi"/>
      <w:kern w:val="2"/>
      <w:sz w:val="21"/>
      <w:szCs w:val="22"/>
      <w14:ligatures w14:val="standardContextual"/>
    </w:rPr>
  </w:style>
  <w:style w:type="paragraph" w:styleId="aa">
    <w:name w:val="Normal (Web)"/>
    <w:basedOn w:val="a"/>
    <w:qFormat/>
    <w:pPr>
      <w:spacing w:before="0" w:beforeAutospacing="1" w:after="0" w:afterAutospacing="1"/>
      <w:jc w:val="left"/>
    </w:pPr>
    <w:rPr>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page number"/>
    <w:basedOn w:val="a0"/>
    <w:qFormat/>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1">
    <w:name w:val="表格序号"/>
    <w:basedOn w:val="af2"/>
    <w:qFormat/>
    <w:pPr>
      <w:jc w:val="center"/>
    </w:pPr>
  </w:style>
  <w:style w:type="paragraph" w:customStyle="1" w:styleId="af2">
    <w:name w:val="表格正文"/>
    <w:basedOn w:val="a"/>
    <w:qFormat/>
    <w:pPr>
      <w:spacing w:before="0" w:after="0" w:line="240" w:lineRule="auto"/>
      <w:ind w:firstLineChars="0" w:firstLine="0"/>
    </w:pPr>
    <w:rPr>
      <w:rFonts w:ascii="Arial" w:eastAsia="黑体" w:hAnsi="Arial" w:cs="宋体"/>
      <w:kern w:val="2"/>
      <w:sz w:val="21"/>
      <w:szCs w:val="28"/>
    </w:rPr>
  </w:style>
  <w:style w:type="paragraph" w:customStyle="1" w:styleId="af3">
    <w:name w:val="标准正文样式"/>
    <w:basedOn w:val="a"/>
    <w:qFormat/>
    <w:pPr>
      <w:spacing w:before="0" w:after="0"/>
      <w:ind w:firstLine="200"/>
    </w:pPr>
    <w:rPr>
      <w:szCs w:val="20"/>
    </w:rPr>
  </w:style>
  <w:style w:type="paragraph" w:customStyle="1" w:styleId="af4">
    <w:name w:val="表头"/>
    <w:basedOn w:val="af2"/>
    <w:qFormat/>
    <w:pPr>
      <w:jc w:val="center"/>
    </w:pPr>
    <w:rPr>
      <w:rFonts w:ascii="Times New Roman" w:eastAsia="宋体" w:hAnsi="Times New Roman"/>
      <w:b/>
      <w:bCs/>
    </w:rPr>
  </w:style>
  <w:style w:type="paragraph" w:customStyle="1" w:styleId="h0">
    <w:name w:val="h0"/>
    <w:basedOn w:val="a"/>
    <w:qFormat/>
    <w:pPr>
      <w:adjustRightInd w:val="0"/>
      <w:spacing w:before="0" w:after="0"/>
      <w:ind w:firstLine="200"/>
      <w:textAlignment w:val="baseline"/>
    </w:pPr>
    <w:rPr>
      <w:rFonts w:ascii="宋体" w:hAnsi="宋体"/>
      <w:lang w:val="zh-CN"/>
    </w:rPr>
  </w:style>
  <w:style w:type="paragraph" w:customStyle="1" w:styleId="Af5">
    <w:name w:val="A文本"/>
    <w:basedOn w:val="a"/>
    <w:qFormat/>
    <w:pPr>
      <w:spacing w:before="0" w:after="0"/>
      <w:ind w:firstLineChars="0" w:firstLine="0"/>
    </w:pPr>
    <w:rPr>
      <w:rFonts w:ascii="Arial" w:hAnsi="Arial"/>
      <w:color w:val="000000"/>
      <w:kern w:val="2"/>
      <w:szCs w:val="28"/>
    </w:rPr>
  </w:style>
  <w:style w:type="paragraph" w:customStyle="1" w:styleId="12">
    <w:name w:val="列表段落1"/>
    <w:basedOn w:val="a"/>
    <w:uiPriority w:val="34"/>
    <w:qFormat/>
    <w:pPr>
      <w:ind w:firstLine="420"/>
    </w:pPr>
  </w:style>
  <w:style w:type="paragraph" w:customStyle="1" w:styleId="af6">
    <w:name w:val="*正文"/>
    <w:basedOn w:val="a"/>
    <w:qFormat/>
    <w:pPr>
      <w:spacing w:before="0"/>
    </w:pPr>
    <w:rPr>
      <w:rFonts w:ascii="宋体" w:hAnsi="宋体"/>
    </w:rPr>
  </w:style>
  <w:style w:type="paragraph" w:customStyle="1" w:styleId="Af7">
    <w:name w:val="A表"/>
    <w:basedOn w:val="a3"/>
    <w:qFormat/>
    <w:pPr>
      <w:spacing w:before="0" w:after="0"/>
    </w:pPr>
    <w:rPr>
      <w:kern w:val="2"/>
      <w:sz w:val="20"/>
      <w:szCs w:val="20"/>
    </w:rPr>
  </w:style>
  <w:style w:type="character" w:customStyle="1" w:styleId="Char0">
    <w:name w:val="批注文字 Char"/>
    <w:link w:val="a4"/>
    <w:qFormat/>
    <w:rPr>
      <w:sz w:val="24"/>
      <w:szCs w:val="24"/>
    </w:rPr>
  </w:style>
  <w:style w:type="character" w:customStyle="1" w:styleId="Char5">
    <w:name w:val="批注主题 Char"/>
    <w:link w:val="ab"/>
    <w:qFormat/>
    <w:rPr>
      <w:b/>
      <w:bCs/>
      <w:sz w:val="24"/>
      <w:szCs w:val="24"/>
    </w:rPr>
  </w:style>
  <w:style w:type="character" w:customStyle="1" w:styleId="Char2">
    <w:name w:val="批注框文本 Char"/>
    <w:link w:val="a7"/>
    <w:qFormat/>
    <w:rPr>
      <w:sz w:val="18"/>
      <w:szCs w:val="18"/>
    </w:rPr>
  </w:style>
  <w:style w:type="paragraph" w:customStyle="1" w:styleId="af8">
    <w:name w:val="_正文"/>
    <w:basedOn w:val="a"/>
    <w:link w:val="858D7CFB-ED40-4347-BF05-701D383B685F1"/>
    <w:qFormat/>
    <w:pPr>
      <w:spacing w:before="0" w:after="0"/>
      <w:ind w:firstLine="200"/>
    </w:pPr>
    <w:rPr>
      <w:kern w:val="2"/>
      <w:szCs w:val="21"/>
    </w:rPr>
  </w:style>
  <w:style w:type="character" w:customStyle="1" w:styleId="858D7CFB-ED40-4347-BF05-701D383B685F1">
    <w:name w:val="_正文[858D7CFB-ED40-4347-BF05-701D383B685F]1"/>
    <w:link w:val="af8"/>
    <w:qFormat/>
    <w:rPr>
      <w:kern w:val="2"/>
      <w:sz w:val="24"/>
      <w:szCs w:val="21"/>
    </w:rPr>
  </w:style>
  <w:style w:type="paragraph" w:customStyle="1" w:styleId="1">
    <w:name w:val="标题 1（安恒信息）"/>
    <w:basedOn w:val="10"/>
    <w:uiPriority w:val="99"/>
    <w:qFormat/>
    <w:pPr>
      <w:numPr>
        <w:numId w:val="2"/>
      </w:numPr>
      <w:pBdr>
        <w:bottom w:val="single" w:sz="48" w:space="1" w:color="auto"/>
      </w:pBdr>
      <w:tabs>
        <w:tab w:val="clear" w:pos="1134"/>
        <w:tab w:val="clear" w:pos="3545"/>
        <w:tab w:val="clear" w:pos="3828"/>
        <w:tab w:val="left" w:pos="420"/>
      </w:tabs>
      <w:spacing w:after="330" w:line="576" w:lineRule="auto"/>
      <w:ind w:left="420" w:firstLine="0"/>
      <w:jc w:val="left"/>
    </w:pPr>
    <w:rPr>
      <w:rFonts w:ascii="Times New Roman" w:hAnsi="Times New Roman"/>
      <w:sz w:val="44"/>
      <w:szCs w:val="44"/>
    </w:rPr>
  </w:style>
  <w:style w:type="paragraph" w:customStyle="1" w:styleId="22">
    <w:name w:val="正文文本 (2)"/>
    <w:basedOn w:val="a"/>
    <w:link w:val="23"/>
    <w:uiPriority w:val="99"/>
    <w:qFormat/>
    <w:pPr>
      <w:shd w:val="clear" w:color="auto" w:fill="FFFFFF"/>
      <w:spacing w:before="480" w:after="660" w:line="240" w:lineRule="atLeast"/>
      <w:ind w:firstLineChars="0" w:firstLine="0"/>
      <w:jc w:val="right"/>
    </w:pPr>
    <w:rPr>
      <w:rFonts w:ascii="宋体" w:hAnsi="Times New Roman" w:cs="宋体"/>
      <w:szCs w:val="28"/>
    </w:rPr>
  </w:style>
  <w:style w:type="paragraph" w:customStyle="1" w:styleId="2">
    <w:name w:val="标题 2（安恒信息）"/>
    <w:basedOn w:val="20"/>
    <w:next w:val="a"/>
    <w:uiPriority w:val="99"/>
    <w:qFormat/>
    <w:pPr>
      <w:numPr>
        <w:numId w:val="2"/>
      </w:numPr>
      <w:adjustRightInd/>
      <w:snapToGrid/>
      <w:spacing w:before="0" w:after="0" w:line="415" w:lineRule="auto"/>
      <w:ind w:firstLine="0"/>
    </w:pPr>
    <w:rPr>
      <w:rFonts w:ascii="Arial" w:eastAsia="宋体" w:hAnsi="Arial"/>
      <w:bCs w:val="0"/>
      <w:kern w:val="2"/>
      <w:sz w:val="24"/>
      <w:szCs w:val="32"/>
    </w:rPr>
  </w:style>
  <w:style w:type="paragraph" w:customStyle="1" w:styleId="3">
    <w:name w:val="标题 3（安恒信息）"/>
    <w:basedOn w:val="30"/>
    <w:next w:val="a"/>
    <w:uiPriority w:val="99"/>
    <w:qFormat/>
    <w:pPr>
      <w:numPr>
        <w:numId w:val="2"/>
      </w:numPr>
      <w:tabs>
        <w:tab w:val="clear" w:pos="851"/>
        <w:tab w:val="left" w:pos="960"/>
        <w:tab w:val="left" w:pos="1260"/>
      </w:tabs>
      <w:adjustRightInd/>
      <w:snapToGrid/>
      <w:spacing w:before="260" w:after="260" w:line="415" w:lineRule="auto"/>
      <w:ind w:left="1260" w:rightChars="0" w:right="0"/>
    </w:pPr>
    <w:rPr>
      <w:rFonts w:ascii="Times New Roman" w:hAnsi="Times New Roman"/>
      <w:bCs w:val="0"/>
      <w:kern w:val="2"/>
      <w:sz w:val="30"/>
      <w:szCs w:val="30"/>
    </w:rPr>
  </w:style>
  <w:style w:type="paragraph" w:customStyle="1" w:styleId="4">
    <w:name w:val="标题 4（安恒信息）"/>
    <w:basedOn w:val="40"/>
    <w:next w:val="a"/>
    <w:uiPriority w:val="99"/>
    <w:qFormat/>
    <w:pPr>
      <w:widowControl/>
      <w:numPr>
        <w:numId w:val="2"/>
      </w:numPr>
      <w:tabs>
        <w:tab w:val="clear" w:pos="1560"/>
      </w:tabs>
      <w:adjustRightInd/>
      <w:snapToGrid/>
      <w:spacing w:before="280" w:after="156" w:line="376" w:lineRule="auto"/>
      <w:ind w:firstLine="0"/>
    </w:pPr>
    <w:rPr>
      <w:bCs w:val="0"/>
      <w:kern w:val="2"/>
    </w:rPr>
  </w:style>
  <w:style w:type="character" w:customStyle="1" w:styleId="23">
    <w:name w:val="正文文本 (2)_"/>
    <w:link w:val="22"/>
    <w:uiPriority w:val="99"/>
    <w:qFormat/>
    <w:rPr>
      <w:rFonts w:ascii="宋体" w:hAnsi="Times New Roman" w:cs="宋体"/>
      <w:sz w:val="28"/>
      <w:szCs w:val="28"/>
      <w:shd w:val="clear" w:color="auto" w:fill="FFFFFF"/>
    </w:rPr>
  </w:style>
  <w:style w:type="character" w:customStyle="1" w:styleId="6Char">
    <w:name w:val="标题 6 Char"/>
    <w:basedOn w:val="a0"/>
    <w:link w:val="6"/>
    <w:qFormat/>
    <w:rPr>
      <w:rFonts w:ascii="Arial" w:eastAsia="黑体" w:hAnsi="Arial"/>
      <w:b/>
      <w:bCs/>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4"/>
      <w:szCs w:val="21"/>
    </w:rPr>
  </w:style>
  <w:style w:type="paragraph" w:styleId="af9">
    <w:name w:val="List Paragraph"/>
    <w:basedOn w:val="a"/>
    <w:link w:val="Char6"/>
    <w:uiPriority w:val="1"/>
    <w:qFormat/>
    <w:pPr>
      <w:spacing w:before="0" w:after="0"/>
      <w:ind w:firstLine="461"/>
      <w:jc w:val="left"/>
    </w:pPr>
    <w:rPr>
      <w:rFonts w:ascii="Times New Roman" w:hAnsi="Times New Roman"/>
      <w:kern w:val="2"/>
    </w:rPr>
  </w:style>
  <w:style w:type="character" w:customStyle="1" w:styleId="Char6">
    <w:name w:val="列出段落 Char"/>
    <w:link w:val="af9"/>
    <w:uiPriority w:val="1"/>
    <w:qFormat/>
    <w:locked/>
    <w:rPr>
      <w:rFonts w:ascii="Times New Roman" w:hAnsi="Times New Roman"/>
      <w:kern w:val="2"/>
      <w:sz w:val="24"/>
      <w:szCs w:val="24"/>
    </w:rPr>
  </w:style>
  <w:style w:type="character" w:customStyle="1" w:styleId="ACharChar">
    <w:name w:val="A正文 Char Char"/>
    <w:link w:val="Afa"/>
    <w:qFormat/>
    <w:locked/>
    <w:rPr>
      <w:sz w:val="24"/>
    </w:rPr>
  </w:style>
  <w:style w:type="paragraph" w:customStyle="1" w:styleId="Afa">
    <w:name w:val="A正文"/>
    <w:basedOn w:val="a"/>
    <w:link w:val="ACharChar"/>
    <w:qFormat/>
    <w:pPr>
      <w:autoSpaceDE w:val="0"/>
      <w:adjustRightInd w:val="0"/>
      <w:snapToGrid w:val="0"/>
      <w:spacing w:beforeLines="50" w:before="0" w:after="0"/>
    </w:pPr>
    <w:rPr>
      <w:szCs w:val="20"/>
    </w:rPr>
  </w:style>
  <w:style w:type="character" w:customStyle="1" w:styleId="3Char">
    <w:name w:val="标题 3 Char"/>
    <w:basedOn w:val="a0"/>
    <w:link w:val="30"/>
    <w:qFormat/>
    <w:rPr>
      <w:rFonts w:eastAsia="仿宋"/>
      <w:b/>
      <w:bCs/>
      <w:sz w:val="28"/>
      <w:szCs w:val="28"/>
    </w:rPr>
  </w:style>
  <w:style w:type="character" w:customStyle="1" w:styleId="4Char">
    <w:name w:val="标题 4 Char"/>
    <w:basedOn w:val="a0"/>
    <w:link w:val="40"/>
    <w:qFormat/>
    <w:rPr>
      <w:rFonts w:ascii="Arial" w:eastAsia="黑体" w:hAnsi="Arial"/>
      <w:b/>
      <w:bCs/>
      <w:sz w:val="24"/>
      <w:szCs w:val="28"/>
    </w:rPr>
  </w:style>
  <w:style w:type="character" w:customStyle="1" w:styleId="2Char">
    <w:name w:val="标题 2 Char"/>
    <w:basedOn w:val="a0"/>
    <w:link w:val="20"/>
    <w:qFormat/>
    <w:rPr>
      <w:rFonts w:ascii="黑体" w:eastAsia="黑体" w:hAnsi="黑体"/>
      <w:b/>
      <w:bCs/>
      <w:sz w:val="28"/>
      <w:szCs w:val="28"/>
    </w:rPr>
  </w:style>
  <w:style w:type="character" w:customStyle="1" w:styleId="1Char">
    <w:name w:val="标题 1 Char"/>
    <w:basedOn w:val="a0"/>
    <w:link w:val="10"/>
    <w:qFormat/>
    <w:rPr>
      <w:rFonts w:ascii="黑体" w:eastAsia="黑体" w:hAnsi="宋体"/>
      <w:b/>
      <w:bCs/>
      <w:kern w:val="44"/>
      <w:sz w:val="32"/>
      <w:szCs w:val="32"/>
    </w:rPr>
  </w:style>
  <w:style w:type="character" w:customStyle="1" w:styleId="Char1">
    <w:name w:val="正文文本 Char"/>
    <w:basedOn w:val="a0"/>
    <w:link w:val="a5"/>
    <w:qFormat/>
    <w:rPr>
      <w:sz w:val="24"/>
      <w:szCs w:val="24"/>
    </w:rPr>
  </w:style>
  <w:style w:type="paragraph" w:customStyle="1" w:styleId="13">
    <w:name w:val="修订1"/>
    <w:hidden/>
    <w:uiPriority w:val="99"/>
    <w:unhideWhenUsed/>
    <w:qFormat/>
    <w:rPr>
      <w:rFonts w:ascii="Calibri" w:hAnsi="Calibri"/>
      <w:sz w:val="24"/>
      <w:szCs w:val="24"/>
    </w:rPr>
  </w:style>
  <w:style w:type="paragraph" w:customStyle="1" w:styleId="085">
    <w:name w:val="首行缩进:  0.85 厘米"/>
    <w:basedOn w:val="a"/>
    <w:link w:val="085Char"/>
    <w:qFormat/>
    <w:pPr>
      <w:widowControl/>
      <w:spacing w:before="0" w:after="0"/>
    </w:pPr>
    <w:rPr>
      <w:rFonts w:ascii="Times New Roman" w:hAnsi="Times New Roman" w:cs="宋体"/>
      <w:szCs w:val="20"/>
      <w:shd w:val="clear" w:color="auto" w:fill="FFFFFF"/>
      <w:lang w:bidi="en-US"/>
    </w:rPr>
  </w:style>
  <w:style w:type="character" w:customStyle="1" w:styleId="085Char">
    <w:name w:val="首行缩进:  0.85 厘米 Char"/>
    <w:link w:val="085"/>
    <w:qFormat/>
    <w:rPr>
      <w:rFonts w:ascii="Times New Roman" w:hAnsi="Times New Roman" w:cs="宋体"/>
      <w:sz w:val="24"/>
      <w:lang w:bidi="en-US"/>
    </w:rPr>
  </w:style>
  <w:style w:type="paragraph" w:customStyle="1" w:styleId="91">
    <w:name w:val="样式 标题 9"/>
    <w:basedOn w:val="9"/>
    <w:uiPriority w:val="99"/>
    <w:qFormat/>
    <w:pPr>
      <w:keepNext w:val="0"/>
      <w:keepLines w:val="0"/>
      <w:widowControl/>
      <w:tabs>
        <w:tab w:val="clear" w:pos="1584"/>
        <w:tab w:val="left" w:pos="360"/>
      </w:tabs>
      <w:spacing w:before="320" w:after="0" w:line="316" w:lineRule="auto"/>
      <w:ind w:left="0" w:firstLine="0"/>
      <w:jc w:val="center"/>
    </w:pPr>
    <w:rPr>
      <w:rFonts w:ascii="Times New Roman" w:eastAsia="宋体" w:hAnsi="Cambria" w:cs="宋体"/>
      <w:i/>
      <w:iCs/>
      <w:color w:val="9BBB59"/>
      <w:kern w:val="0"/>
      <w:sz w:val="44"/>
      <w:szCs w:val="24"/>
      <w:lang w:val="sq-AL" w:eastAsia="en-US" w:bidi="en-US"/>
    </w:rPr>
  </w:style>
  <w:style w:type="paragraph" w:customStyle="1" w:styleId="0">
    <w:name w:val="0段落文字"/>
    <w:basedOn w:val="a"/>
    <w:link w:val="0Char"/>
    <w:qFormat/>
    <w:pPr>
      <w:spacing w:before="0" w:after="0"/>
      <w:ind w:firstLine="200"/>
    </w:pPr>
    <w:rPr>
      <w:rFonts w:ascii="Times New Roman" w:hAnsi="Times New Roman"/>
      <w:kern w:val="2"/>
      <w:szCs w:val="21"/>
      <w:lang w:val="zh-CN"/>
    </w:rPr>
  </w:style>
  <w:style w:type="character" w:customStyle="1" w:styleId="0Char">
    <w:name w:val="0段落文字 Char"/>
    <w:link w:val="0"/>
    <w:qFormat/>
    <w:locked/>
    <w:rPr>
      <w:rFonts w:ascii="Times New Roman" w:hAnsi="Times New Roman"/>
      <w:kern w:val="2"/>
      <w:sz w:val="24"/>
      <w:szCs w:val="21"/>
      <w:lang w:val="zh-CN" w:eastAsia="zh-CN"/>
    </w:rPr>
  </w:style>
  <w:style w:type="paragraph" w:customStyle="1" w:styleId="00">
    <w:name w:val="0图片样式"/>
    <w:qFormat/>
    <w:pPr>
      <w:jc w:val="center"/>
    </w:pPr>
    <w:rPr>
      <w:rFonts w:ascii="Calibri" w:hAnsi="Calibri" w:cs="仿宋_GB2312"/>
      <w:b/>
      <w:kern w:val="2"/>
      <w:sz w:val="24"/>
      <w:szCs w:val="28"/>
    </w:rPr>
  </w:style>
  <w:style w:type="paragraph" w:customStyle="1" w:styleId="01">
    <w:name w:val="0表格样式"/>
    <w:basedOn w:val="a"/>
    <w:qFormat/>
    <w:pPr>
      <w:spacing w:before="0" w:after="0" w:line="240" w:lineRule="auto"/>
      <w:ind w:firstLineChars="0" w:firstLine="0"/>
    </w:pPr>
    <w:rPr>
      <w:rFonts w:ascii="Times New Roman" w:hAnsi="Times New Roman"/>
      <w:kern w:val="2"/>
      <w:sz w:val="21"/>
      <w:szCs w:val="21"/>
    </w:rPr>
  </w:style>
  <w:style w:type="paragraph" w:customStyle="1" w:styleId="02">
    <w:name w:val="0表头样式"/>
    <w:basedOn w:val="01"/>
    <w:qFormat/>
    <w:pPr>
      <w:jc w:val="center"/>
    </w:pPr>
    <w:rPr>
      <w:b/>
    </w:rPr>
  </w:style>
  <w:style w:type="character" w:customStyle="1" w:styleId="Char">
    <w:name w:val="题注 Char"/>
    <w:link w:val="a3"/>
    <w:qFormat/>
    <w:rPr>
      <w:rFonts w:ascii="Arial" w:eastAsia="黑体" w:hAnsi="Arial" w:cs="Arial"/>
      <w:sz w:val="24"/>
      <w:szCs w:val="24"/>
    </w:rPr>
  </w:style>
  <w:style w:type="paragraph" w:customStyle="1" w:styleId="afb">
    <w:name w:val="可研正文"/>
    <w:basedOn w:val="a"/>
    <w:link w:val="Char7"/>
    <w:qFormat/>
    <w:pPr>
      <w:spacing w:before="0" w:after="0"/>
      <w:ind w:firstLine="200"/>
    </w:pPr>
    <w:rPr>
      <w:rFonts w:ascii="仿宋" w:hAnsi="仿宋"/>
      <w:kern w:val="2"/>
      <w:szCs w:val="28"/>
    </w:rPr>
  </w:style>
  <w:style w:type="character" w:customStyle="1" w:styleId="Char7">
    <w:name w:val="可研正文 Char"/>
    <w:link w:val="afb"/>
    <w:qFormat/>
    <w:rPr>
      <w:rFonts w:ascii="仿宋" w:eastAsia="仿宋" w:hAnsi="仿宋"/>
      <w:kern w:val="2"/>
      <w:sz w:val="28"/>
      <w:szCs w:val="28"/>
    </w:rPr>
  </w:style>
  <w:style w:type="character" w:customStyle="1" w:styleId="1CharChar">
    <w:name w:val="列出段落1 Char Char"/>
    <w:link w:val="14"/>
    <w:qFormat/>
    <w:locked/>
    <w:rPr>
      <w:rFonts w:cs="Calibri"/>
      <w:kern w:val="2"/>
      <w:sz w:val="21"/>
      <w:szCs w:val="22"/>
    </w:rPr>
  </w:style>
  <w:style w:type="paragraph" w:customStyle="1" w:styleId="14">
    <w:name w:val="列出段落1"/>
    <w:basedOn w:val="a"/>
    <w:link w:val="1CharChar"/>
    <w:qFormat/>
    <w:pPr>
      <w:spacing w:before="0" w:after="0" w:line="240" w:lineRule="auto"/>
      <w:ind w:firstLine="420"/>
    </w:pPr>
    <w:rPr>
      <w:rFonts w:cs="Calibri"/>
      <w:kern w:val="2"/>
      <w:sz w:val="21"/>
      <w:szCs w:val="22"/>
    </w:rPr>
  </w:style>
  <w:style w:type="character" w:customStyle="1" w:styleId="5Char">
    <w:name w:val="标题 5 Char"/>
    <w:basedOn w:val="a0"/>
    <w:link w:val="5"/>
    <w:qFormat/>
    <w:rPr>
      <w:b/>
      <w:bCs/>
      <w:sz w:val="24"/>
      <w:szCs w:val="28"/>
    </w:rPr>
  </w:style>
  <w:style w:type="character" w:customStyle="1" w:styleId="7Char">
    <w:name w:val="标题 7 Char"/>
    <w:basedOn w:val="a0"/>
    <w:link w:val="7"/>
    <w:qFormat/>
    <w:rPr>
      <w:bCs/>
      <w:sz w:val="24"/>
      <w:szCs w:val="24"/>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1bc9c4b-6a32-43e5-beaa-fd2d792c5735">
    <w:name w:val="21bc9c4b-6a32-43e5-beaa-fd2d792c5735"/>
    <w:basedOn w:val="10"/>
    <w:next w:val="acbfdd8b-e11b-4d36-88ff-6049b138f862"/>
    <w:qFormat/>
    <w:pPr>
      <w:tabs>
        <w:tab w:val="clear" w:pos="1134"/>
        <w:tab w:val="clear" w:pos="3828"/>
      </w:tabs>
      <w:adjustRightInd w:val="0"/>
      <w:snapToGrid w:val="0"/>
      <w:spacing w:before="0" w:after="0" w:line="288" w:lineRule="auto"/>
      <w:jc w:val="left"/>
    </w:pPr>
    <w:rPr>
      <w:rFonts w:ascii="微软雅黑" w:eastAsia="微软雅黑" w:hAnsi="微软雅黑"/>
      <w:color w:val="000000"/>
      <w:szCs w:val="28"/>
    </w:rPr>
  </w:style>
  <w:style w:type="paragraph" w:customStyle="1" w:styleId="acbfdd8b-e11b-4d36-88ff-6049b138f862">
    <w:name w:val="acbfdd8b-e11b-4d36-88ff-6049b138f862"/>
    <w:basedOn w:val="a5"/>
    <w:qFormat/>
    <w:pPr>
      <w:adjustRightInd w:val="0"/>
      <w:snapToGrid w:val="0"/>
      <w:spacing w:after="0" w:line="288" w:lineRule="auto"/>
      <w:jc w:val="left"/>
    </w:pPr>
    <w:rPr>
      <w:rFonts w:ascii="微软雅黑" w:eastAsia="微软雅黑" w:hAnsi="微软雅黑"/>
      <w:color w:val="000000"/>
      <w:sz w:val="22"/>
      <w:szCs w:val="28"/>
    </w:rPr>
  </w:style>
  <w:style w:type="paragraph" w:customStyle="1" w:styleId="b63ee27f-4cf3-414c-9275-d88e3f90795e">
    <w:name w:val="b63ee27f-4cf3-414c-9275-d88e3f90795e"/>
    <w:basedOn w:val="30"/>
    <w:next w:val="acbfdd8b-e11b-4d36-88ff-6049b138f862"/>
    <w:qFormat/>
    <w:pPr>
      <w:tabs>
        <w:tab w:val="clear" w:pos="851"/>
      </w:tabs>
      <w:spacing w:before="0" w:after="0" w:line="288" w:lineRule="auto"/>
      <w:ind w:firstLineChars="152" w:firstLine="152"/>
    </w:pPr>
    <w:rPr>
      <w:rFonts w:ascii="微软雅黑" w:eastAsia="微软雅黑" w:hAnsi="微软雅黑"/>
      <w:color w:val="000000"/>
      <w:sz w:val="26"/>
    </w:rPr>
  </w:style>
  <w:style w:type="paragraph" w:customStyle="1" w:styleId="566ba9ff-a5b0-4b6f-bbdf-c3ab41993fc2">
    <w:name w:val="566ba9ff-a5b0-4b6f-bbdf-c3ab41993fc2"/>
    <w:basedOn w:val="40"/>
    <w:next w:val="acbfdd8b-e11b-4d36-88ff-6049b138f862"/>
    <w:qFormat/>
    <w:pPr>
      <w:spacing w:before="0" w:after="0" w:line="288" w:lineRule="auto"/>
    </w:pPr>
    <w:rPr>
      <w:rFonts w:ascii="微软雅黑" w:eastAsia="微软雅黑" w:hAnsi="微软雅黑"/>
      <w:color w:val="000000"/>
      <w:sz w:val="24"/>
    </w:rPr>
  </w:style>
  <w:style w:type="table" w:customStyle="1" w:styleId="TableNormal">
    <w:name w:val="Table Normal"/>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pPr>
      <w:kinsoku w:val="0"/>
      <w:autoSpaceDE w:val="0"/>
      <w:autoSpaceDN w:val="0"/>
      <w:adjustRightInd w:val="0"/>
      <w:snapToGrid w:val="0"/>
      <w:spacing w:after="160" w:line="240" w:lineRule="auto"/>
      <w:textAlignment w:val="baseline"/>
    </w:pPr>
    <w:rPr>
      <w:rFonts w:ascii="宋体" w:hAnsi="宋体" w:cs="宋体"/>
      <w:snapToGrid w:val="0"/>
      <w:color w:val="000000"/>
      <w:sz w:val="20"/>
      <w:szCs w:val="20"/>
    </w:rPr>
  </w:style>
  <w:style w:type="paragraph" w:customStyle="1" w:styleId="24">
    <w:name w:val="修订2"/>
    <w:hidden/>
    <w:uiPriority w:val="99"/>
    <w:unhideWhenUsed/>
    <w:qFormat/>
    <w:rPr>
      <w:rFonts w:ascii="Calibri" w:eastAsia="仿宋" w:hAnsi="Calibr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hyperlink" Target="https://www.baidu.com/s?sa=re_dqa_generate&amp;wd=%E3%80%8A%E5%9B%BD%E5%AE%B6%E7%96%BE%E6%8E%A7%E5%B1%80%E7%BB%BC%E5%90%88%E5%8F%B8%E5%85%B3%E4%BA%8E%E5%81%9A%E5%A5%BD%E5%9B%BD%E5%AE%B6%E4%BC%A0%E6%9F%93%E7%97%85%E6%99%BA%E8%83%BD%E7%9B%91%E6%B5%8B%E9%A2%84%E8%AD%A6%E5%89%8D%E7%BD%AE%E8%BD%AF%E4%BB%B6%E6%9C%8D%E5%8A%A1%E5%99%A8%E8%BD%AF%E7%A1%AC%E4%BB%B6%E7%8E%AF%E5%A2%83%E9%85%8D%E7%BD%AE%E7%9A%84%E9%80%9A%E7%9F%A5%E3%80%8B&amp;rsv_pq=e2b533a90195299a&amp;oq=%E4%BC%A0%E6%9F%93%E7%97%85%E5%89%8D%E7%BD%AE%E8%BD%AF%E4%BB%B6%E7%9A%84%E6%94%BF%E7%AD%96%E4%BE%9D%E6%8D%AE&amp;rsv_t=8b730MRyDKNOovisJlM6qKAYndV/XfGNVsdwTf4UJ+negU84T0kKC6t7GHw&amp;tn=baidu&amp;ie=utf-8"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15435</Words>
  <Characters>4990</Characters>
  <Application>Microsoft Office Word</Application>
  <DocSecurity>0</DocSecurity>
  <Lines>41</Lines>
  <Paragraphs>40</Paragraphs>
  <ScaleCrop>false</ScaleCrop>
  <Company/>
  <LinksUpToDate>false</LinksUpToDate>
  <CharactersWithSpaces>20385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帐户</cp:lastModifiedBy>
  <cp:revision>2</cp:revision>
  <dcterms:created xsi:type="dcterms:W3CDTF">2024-12-09T03:19:00Z</dcterms:created>
  <dcterms:modified xsi:type="dcterms:W3CDTF">2024-12-09T03:19:00Z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B1CE892E6EA346B2AA573F4FBB5A43E1_13</vt:lpwstr>
  </property>
</Properties>
</file>